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用人单位名称</w:t>
            </w:r>
          </w:p>
        </w:tc>
        <w:tc>
          <w:tcPr>
            <w:tcW w:w="2694" w:type="dxa"/>
            <w:gridSpan w:val="2"/>
            <w:vAlign w:val="center"/>
          </w:tcPr>
          <w:p>
            <w:pPr>
              <w:pStyle w:val="14"/>
              <w:spacing w:before="173"/>
              <w:ind w:left="108"/>
              <w:jc w:val="center"/>
              <w:rPr>
                <w:rFonts w:hint="eastAsia" w:ascii="宋体" w:eastAsia="宋体"/>
                <w:sz w:val="21"/>
                <w:lang w:eastAsia="zh-CN"/>
              </w:rPr>
            </w:pPr>
            <w:r>
              <w:rPr>
                <w:rFonts w:hint="eastAsia" w:eastAsia="宋体" w:cs="Times New Roman"/>
                <w:szCs w:val="28"/>
                <w:lang w:eastAsia="zh-CN"/>
              </w:rPr>
              <w:t>河南汇丰石油有限公司安阳五里庙石化分公司</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统一社会信用代码</w:t>
            </w:r>
          </w:p>
        </w:tc>
        <w:tc>
          <w:tcPr>
            <w:tcW w:w="2539" w:type="dxa"/>
            <w:gridSpan w:val="2"/>
            <w:vAlign w:val="center"/>
          </w:tcPr>
          <w:p>
            <w:pPr>
              <w:pStyle w:val="14"/>
              <w:spacing w:before="173"/>
              <w:jc w:val="center"/>
              <w:rPr>
                <w:rFonts w:hint="eastAsia" w:ascii="宋体" w:eastAsia="宋体"/>
                <w:sz w:val="21"/>
                <w:lang w:val="en-US" w:eastAsia="zh-CN"/>
              </w:rPr>
            </w:pPr>
          </w:p>
          <w:p>
            <w:pPr>
              <w:pStyle w:val="14"/>
              <w:spacing w:before="173"/>
              <w:jc w:val="center"/>
              <w:rPr>
                <w:rFonts w:hint="default" w:ascii="宋体" w:eastAsia="宋体"/>
                <w:sz w:val="21"/>
                <w:lang w:val="en-US" w:eastAsia="zh-CN"/>
              </w:rPr>
            </w:pPr>
            <w:r>
              <w:rPr>
                <w:rFonts w:hint="eastAsia" w:ascii="宋体" w:eastAsia="宋体"/>
                <w:sz w:val="21"/>
                <w:lang w:val="en-US" w:eastAsia="zh-CN"/>
              </w:rPr>
              <w:t>91410505MA9FYHA53G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所属行业</w:t>
            </w:r>
          </w:p>
        </w:tc>
        <w:tc>
          <w:tcPr>
            <w:tcW w:w="2694" w:type="dxa"/>
            <w:gridSpan w:val="2"/>
            <w:vAlign w:val="center"/>
          </w:tcPr>
          <w:p>
            <w:pPr>
              <w:pStyle w:val="14"/>
              <w:spacing w:before="173"/>
              <w:ind w:left="108"/>
              <w:jc w:val="center"/>
              <w:rPr>
                <w:rFonts w:ascii="宋体"/>
                <w:sz w:val="21"/>
              </w:rPr>
            </w:pPr>
            <w:r>
              <w:rPr>
                <w:rFonts w:hint="eastAsia" w:ascii="宋体"/>
                <w:sz w:val="21"/>
                <w:lang w:eastAsia="zh-CN"/>
              </w:rPr>
              <w:t>六</w:t>
            </w:r>
            <w:r>
              <w:rPr>
                <w:rFonts w:hint="default" w:ascii="宋体"/>
                <w:sz w:val="21"/>
              </w:rPr>
              <w:t xml:space="preserve"> </w:t>
            </w:r>
            <w:r>
              <w:rPr>
                <w:rFonts w:hint="eastAsia" w:ascii="宋体"/>
                <w:sz w:val="21"/>
                <w:lang w:val="en-US" w:eastAsia="zh-CN"/>
              </w:rPr>
              <w:t>F 批发和零售业</w:t>
            </w:r>
            <w:r>
              <w:rPr>
                <w:rFonts w:hint="default" w:ascii="宋体"/>
                <w:sz w:val="21"/>
              </w:rPr>
              <w:t>，（</w:t>
            </w:r>
            <w:r>
              <w:rPr>
                <w:rFonts w:hint="eastAsia" w:ascii="宋体"/>
                <w:sz w:val="21"/>
                <w:lang w:eastAsia="zh-CN"/>
              </w:rPr>
              <w:t>二</w:t>
            </w:r>
            <w:r>
              <w:rPr>
                <w:rFonts w:hint="default" w:ascii="宋体"/>
                <w:sz w:val="21"/>
              </w:rPr>
              <w:t>）F5265</w:t>
            </w:r>
            <w:r>
              <w:rPr>
                <w:rFonts w:hint="eastAsia" w:ascii="宋体"/>
                <w:sz w:val="21"/>
                <w:lang w:val="en-US" w:eastAsia="zh-CN"/>
              </w:rPr>
              <w:t xml:space="preserve"> </w:t>
            </w:r>
            <w:r>
              <w:rPr>
                <w:rFonts w:ascii="Times New Roman" w:hAnsi="Times New Roman"/>
                <w:spacing w:val="-10"/>
                <w:sz w:val="21"/>
                <w:szCs w:val="21"/>
                <w:lang w:bidi="ar"/>
              </w:rPr>
              <w:t>机动车燃油零售</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经济类型</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eastAsia="zh-CN"/>
              </w:rPr>
              <w:t>有限责任公司</w:t>
            </w:r>
            <w:r>
              <w:rPr>
                <w:rFonts w:hint="eastAsia" w:ascii="宋体" w:eastAsia="宋体"/>
                <w:sz w:val="21"/>
                <w:lang w:val="en-US" w:eastAsia="zh-CN"/>
              </w:rPr>
              <w:t>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4"/>
              <w:spacing w:before="174"/>
              <w:jc w:val="center"/>
              <w:rPr>
                <w:rFonts w:hint="eastAsia" w:ascii="宋体" w:eastAsia="宋体"/>
                <w:sz w:val="21"/>
              </w:rPr>
            </w:pPr>
            <w:r>
              <w:rPr>
                <w:rFonts w:hint="eastAsia" w:ascii="宋体" w:eastAsia="宋体"/>
                <w:sz w:val="21"/>
              </w:rPr>
              <w:t>企业规模</w:t>
            </w:r>
          </w:p>
        </w:tc>
        <w:tc>
          <w:tcPr>
            <w:tcW w:w="2694" w:type="dxa"/>
            <w:gridSpan w:val="2"/>
            <w:vAlign w:val="center"/>
          </w:tcPr>
          <w:p>
            <w:pPr>
              <w:pStyle w:val="14"/>
              <w:spacing w:before="174"/>
              <w:ind w:left="108"/>
              <w:jc w:val="center"/>
              <w:rPr>
                <w:rFonts w:hint="default" w:ascii="宋体" w:eastAsia="宋体"/>
                <w:w w:val="100"/>
                <w:sz w:val="21"/>
                <w:lang w:val="en-US" w:eastAsia="zh-CN"/>
              </w:rPr>
            </w:pPr>
            <w:r>
              <w:rPr>
                <w:rFonts w:hint="eastAsia" w:ascii="宋体" w:eastAsia="宋体"/>
                <w:w w:val="100"/>
                <w:sz w:val="21"/>
                <w:lang w:val="en-US" w:eastAsia="zh-CN"/>
              </w:rPr>
              <w:t>/</w:t>
            </w:r>
          </w:p>
        </w:tc>
        <w:tc>
          <w:tcPr>
            <w:tcW w:w="2089" w:type="dxa"/>
            <w:gridSpan w:val="3"/>
            <w:vAlign w:val="center"/>
          </w:tcPr>
          <w:p>
            <w:pPr>
              <w:pStyle w:val="14"/>
              <w:spacing w:before="174"/>
              <w:jc w:val="center"/>
              <w:rPr>
                <w:rFonts w:ascii="宋体"/>
                <w:sz w:val="26"/>
              </w:rPr>
            </w:pPr>
            <w:r>
              <w:rPr>
                <w:rFonts w:hint="eastAsia" w:ascii="宋体" w:eastAsia="宋体"/>
                <w:sz w:val="21"/>
              </w:rPr>
              <w:t>法定代表人（或负责</w:t>
            </w:r>
          </w:p>
          <w:p>
            <w:pPr>
              <w:pStyle w:val="14"/>
              <w:spacing w:before="0"/>
              <w:jc w:val="center"/>
              <w:rPr>
                <w:rFonts w:hint="eastAsia" w:ascii="宋体" w:eastAsia="宋体"/>
                <w:sz w:val="21"/>
              </w:rPr>
            </w:pPr>
            <w:r>
              <w:rPr>
                <w:rFonts w:hint="eastAsia" w:ascii="宋体" w:eastAsia="宋体"/>
                <w:sz w:val="21"/>
              </w:rPr>
              <w:t>人）</w:t>
            </w:r>
          </w:p>
        </w:tc>
        <w:tc>
          <w:tcPr>
            <w:tcW w:w="2539" w:type="dxa"/>
            <w:gridSpan w:val="2"/>
            <w:vAlign w:val="center"/>
          </w:tcPr>
          <w:p>
            <w:pPr>
              <w:pStyle w:val="14"/>
              <w:spacing w:before="174"/>
              <w:jc w:val="center"/>
              <w:rPr>
                <w:rFonts w:hint="default" w:ascii="宋体" w:eastAsia="宋体"/>
                <w:sz w:val="21"/>
                <w:lang w:val="en-US" w:eastAsia="zh-CN"/>
              </w:rPr>
            </w:pPr>
            <w:r>
              <w:rPr>
                <w:rFonts w:hint="eastAsia" w:ascii="宋体" w:eastAsia="宋体"/>
                <w:sz w:val="21"/>
                <w:lang w:val="en-US" w:eastAsia="zh-CN"/>
              </w:rPr>
              <w:t>鲁真恒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在册职工人数</w:t>
            </w:r>
          </w:p>
        </w:tc>
        <w:tc>
          <w:tcPr>
            <w:tcW w:w="2694" w:type="dxa"/>
            <w:gridSpan w:val="2"/>
            <w:vAlign w:val="center"/>
          </w:tcPr>
          <w:p>
            <w:pPr>
              <w:pStyle w:val="14"/>
              <w:spacing w:before="173"/>
              <w:ind w:left="108"/>
              <w:jc w:val="center"/>
              <w:rPr>
                <w:rFonts w:hint="eastAsia" w:ascii="宋体" w:eastAsia="宋体"/>
                <w:sz w:val="21"/>
                <w:lang w:val="en-US" w:eastAsia="zh-CN"/>
              </w:rPr>
            </w:pPr>
            <w:r>
              <w:rPr>
                <w:rFonts w:hint="eastAsia" w:ascii="宋体" w:eastAsia="宋体"/>
                <w:w w:val="100"/>
                <w:sz w:val="21"/>
                <w:lang w:val="en-US" w:eastAsia="zh-CN"/>
              </w:rPr>
              <w:t>6</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劳务派遣工人数</w:t>
            </w:r>
          </w:p>
        </w:tc>
        <w:tc>
          <w:tcPr>
            <w:tcW w:w="2539" w:type="dxa"/>
            <w:gridSpan w:val="2"/>
            <w:vAlign w:val="center"/>
          </w:tcPr>
          <w:p>
            <w:pPr>
              <w:pStyle w:val="14"/>
              <w:spacing w:before="173"/>
              <w:jc w:val="center"/>
              <w:rPr>
                <w:rFonts w:hint="default" w:ascii="宋体" w:eastAsia="宋体"/>
                <w:sz w:val="21"/>
                <w:lang w:val="en-US" w:eastAsia="zh-CN"/>
              </w:rPr>
            </w:pPr>
            <w:r>
              <w:rPr>
                <w:rFonts w:hint="eastAsia" w:ascii="宋体" w:eastAsia="宋体"/>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检测报告编号</w:t>
            </w:r>
          </w:p>
        </w:tc>
        <w:tc>
          <w:tcPr>
            <w:tcW w:w="2694" w:type="dxa"/>
            <w:gridSpan w:val="2"/>
            <w:vAlign w:val="center"/>
          </w:tcPr>
          <w:p>
            <w:pPr>
              <w:pStyle w:val="14"/>
              <w:spacing w:before="173"/>
              <w:ind w:left="108"/>
              <w:jc w:val="center"/>
              <w:rPr>
                <w:rFonts w:ascii="宋体"/>
                <w:sz w:val="21"/>
              </w:rPr>
            </w:pPr>
            <w:r>
              <w:rPr>
                <w:rFonts w:hint="eastAsia" w:cs="Times New Roman"/>
                <w:lang w:eastAsia="zh-CN"/>
              </w:rPr>
              <w:t>鑫利职定[2021]04</w:t>
            </w:r>
            <w:r>
              <w:rPr>
                <w:rFonts w:hint="eastAsia" w:cs="Times New Roman"/>
                <w:lang w:val="en-US" w:eastAsia="zh-CN"/>
              </w:rPr>
              <w:t>1</w:t>
            </w:r>
            <w:r>
              <w:rPr>
                <w:rFonts w:hint="eastAsia" w:cs="Times New Roman"/>
                <w:lang w:eastAsia="zh-CN"/>
              </w:rPr>
              <w:t>号</w:t>
            </w:r>
          </w:p>
        </w:tc>
        <w:tc>
          <w:tcPr>
            <w:tcW w:w="2089" w:type="dxa"/>
            <w:gridSpan w:val="3"/>
            <w:vAlign w:val="center"/>
          </w:tcPr>
          <w:p>
            <w:pPr>
              <w:pStyle w:val="14"/>
              <w:spacing w:before="173"/>
              <w:jc w:val="center"/>
              <w:rPr>
                <w:rFonts w:hint="eastAsia" w:ascii="宋体" w:eastAsia="宋体"/>
                <w:sz w:val="21"/>
              </w:rPr>
            </w:pPr>
            <w:r>
              <w:rPr>
                <w:rFonts w:hint="eastAsia" w:ascii="宋体" w:eastAsia="宋体"/>
                <w:sz w:val="21"/>
              </w:rPr>
              <w:t>检测任务编号</w:t>
            </w:r>
          </w:p>
        </w:tc>
        <w:tc>
          <w:tcPr>
            <w:tcW w:w="2539" w:type="dxa"/>
            <w:gridSpan w:val="2"/>
            <w:vAlign w:val="center"/>
          </w:tcPr>
          <w:p>
            <w:pPr>
              <w:pStyle w:val="14"/>
              <w:spacing w:before="173"/>
              <w:jc w:val="center"/>
              <w:rPr>
                <w:rFonts w:ascii="宋体"/>
                <w:sz w:val="21"/>
              </w:rPr>
            </w:pPr>
            <w:r>
              <w:rPr>
                <w:rFonts w:hint="eastAsia" w:cs="Times New Roman"/>
                <w:lang w:eastAsia="zh-CN"/>
              </w:rPr>
              <w:t>鑫利职定[2021]04</w:t>
            </w:r>
            <w:r>
              <w:rPr>
                <w:rFonts w:hint="eastAsia" w:cs="Times New Roman"/>
                <w:lang w:val="en-US" w:eastAsia="zh-CN"/>
              </w:rPr>
              <w:t>1</w:t>
            </w:r>
            <w:r>
              <w:rPr>
                <w:rFonts w:hint="eastAsia" w:cs="Times New Roman"/>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联系人姓名</w:t>
            </w:r>
          </w:p>
        </w:tc>
        <w:tc>
          <w:tcPr>
            <w:tcW w:w="1347" w:type="dxa"/>
            <w:vAlign w:val="center"/>
          </w:tcPr>
          <w:p>
            <w:pPr>
              <w:pStyle w:val="14"/>
              <w:spacing w:before="173"/>
              <w:ind w:left="108"/>
              <w:jc w:val="center"/>
              <w:rPr>
                <w:rFonts w:ascii="宋体"/>
                <w:sz w:val="21"/>
              </w:rPr>
            </w:pPr>
            <w:r>
              <w:rPr>
                <w:rFonts w:hint="eastAsia" w:ascii="宋体" w:eastAsia="宋体"/>
                <w:sz w:val="21"/>
                <w:lang w:val="en-US" w:eastAsia="zh-CN"/>
              </w:rPr>
              <w:t>鲁真恒</w:t>
            </w:r>
          </w:p>
        </w:tc>
        <w:tc>
          <w:tcPr>
            <w:tcW w:w="1347" w:type="dxa"/>
            <w:vAlign w:val="center"/>
          </w:tcPr>
          <w:p>
            <w:pPr>
              <w:pStyle w:val="14"/>
              <w:spacing w:before="173"/>
              <w:jc w:val="center"/>
              <w:rPr>
                <w:rFonts w:hint="eastAsia" w:ascii="宋体" w:eastAsia="宋体"/>
                <w:sz w:val="21"/>
              </w:rPr>
            </w:pPr>
            <w:r>
              <w:rPr>
                <w:rFonts w:hint="eastAsia" w:ascii="宋体" w:eastAsia="宋体"/>
                <w:sz w:val="21"/>
              </w:rPr>
              <w:t>联系电话</w:t>
            </w:r>
          </w:p>
        </w:tc>
        <w:tc>
          <w:tcPr>
            <w:tcW w:w="1039" w:type="dxa"/>
            <w:vAlign w:val="center"/>
          </w:tcPr>
          <w:p>
            <w:pPr>
              <w:pStyle w:val="14"/>
              <w:spacing w:before="173"/>
              <w:jc w:val="center"/>
              <w:rPr>
                <w:rFonts w:hint="default" w:ascii="宋体"/>
                <w:sz w:val="21"/>
                <w:lang w:val="en-US"/>
              </w:rPr>
            </w:pPr>
            <w:r>
              <w:rPr>
                <w:rFonts w:hint="eastAsia" w:ascii="宋体"/>
                <w:sz w:val="21"/>
                <w:lang w:val="en-US" w:eastAsia="zh-CN"/>
              </w:rPr>
              <w:t>/</w:t>
            </w:r>
          </w:p>
        </w:tc>
        <w:tc>
          <w:tcPr>
            <w:tcW w:w="1050" w:type="dxa"/>
            <w:gridSpan w:val="2"/>
            <w:vAlign w:val="center"/>
          </w:tcPr>
          <w:p>
            <w:pPr>
              <w:pStyle w:val="14"/>
              <w:spacing w:before="173"/>
              <w:jc w:val="center"/>
              <w:rPr>
                <w:rFonts w:hint="eastAsia" w:ascii="宋体" w:eastAsia="宋体"/>
                <w:sz w:val="21"/>
              </w:rPr>
            </w:pPr>
            <w:r>
              <w:rPr>
                <w:rFonts w:hint="eastAsia" w:ascii="宋体" w:eastAsia="宋体"/>
                <w:sz w:val="21"/>
              </w:rPr>
              <w:t>联系邮箱</w:t>
            </w:r>
          </w:p>
        </w:tc>
        <w:tc>
          <w:tcPr>
            <w:tcW w:w="2539" w:type="dxa"/>
            <w:gridSpan w:val="2"/>
            <w:vAlign w:val="center"/>
          </w:tcPr>
          <w:p>
            <w:pPr>
              <w:pStyle w:val="14"/>
              <w:spacing w:before="173"/>
              <w:jc w:val="center"/>
              <w:rPr>
                <w:rFonts w:hint="eastAsia" w:ascii="宋体" w:eastAsia="宋体"/>
                <w:sz w:val="21"/>
                <w:lang w:eastAsia="zh-CN"/>
              </w:rPr>
            </w:pPr>
            <w:r>
              <w:rPr>
                <w:rFonts w:hint="eastAsia" w:ascii="宋体" w:eastAsia="宋体"/>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4"/>
              <w:spacing w:before="174"/>
              <w:jc w:val="center"/>
              <w:rPr>
                <w:rFonts w:hint="eastAsia" w:ascii="宋体" w:eastAsia="宋体"/>
                <w:sz w:val="21"/>
              </w:rPr>
            </w:pPr>
            <w:r>
              <w:rPr>
                <w:rFonts w:hint="eastAsia" w:ascii="宋体" w:eastAsia="宋体"/>
                <w:sz w:val="21"/>
              </w:rPr>
              <w:t>用人单位工作</w:t>
            </w:r>
          </w:p>
          <w:p>
            <w:pPr>
              <w:pStyle w:val="14"/>
              <w:spacing w:before="12"/>
              <w:ind w:left="0"/>
              <w:jc w:val="center"/>
              <w:rPr>
                <w:rFonts w:ascii="宋体"/>
                <w:sz w:val="26"/>
              </w:rPr>
            </w:pPr>
          </w:p>
          <w:p>
            <w:pPr>
              <w:pStyle w:val="14"/>
              <w:spacing w:before="0"/>
              <w:ind w:right="-15"/>
              <w:jc w:val="center"/>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p>
        </w:tc>
        <w:tc>
          <w:tcPr>
            <w:tcW w:w="1347" w:type="dxa"/>
            <w:vAlign w:val="center"/>
          </w:tcPr>
          <w:p>
            <w:pPr>
              <w:pStyle w:val="14"/>
              <w:spacing w:before="174"/>
              <w:ind w:left="0" w:right="-15"/>
              <w:jc w:val="center"/>
              <w:rPr>
                <w:rFonts w:hint="eastAsia" w:ascii="宋体" w:eastAsia="宋体"/>
                <w:sz w:val="21"/>
              </w:rPr>
            </w:pPr>
            <w:r>
              <w:rPr>
                <w:rFonts w:hint="eastAsia" w:ascii="宋体" w:eastAsia="宋体"/>
                <w:sz w:val="21"/>
                <w:lang w:eastAsia="zh-CN"/>
              </w:rPr>
              <w:t>河南</w:t>
            </w:r>
            <w:r>
              <w:rPr>
                <w:rFonts w:hint="eastAsia" w:ascii="宋体" w:eastAsia="宋体"/>
                <w:sz w:val="21"/>
              </w:rPr>
              <w:t>省</w:t>
            </w:r>
          </w:p>
        </w:tc>
        <w:tc>
          <w:tcPr>
            <w:tcW w:w="1347" w:type="dxa"/>
            <w:vAlign w:val="center"/>
          </w:tcPr>
          <w:p>
            <w:pPr>
              <w:pStyle w:val="14"/>
              <w:spacing w:before="174"/>
              <w:ind w:left="0" w:right="-15"/>
              <w:jc w:val="center"/>
              <w:rPr>
                <w:rFonts w:hint="eastAsia" w:ascii="宋体" w:eastAsia="宋体"/>
                <w:sz w:val="21"/>
              </w:rPr>
            </w:pPr>
            <w:r>
              <w:rPr>
                <w:rFonts w:hint="default" w:ascii="Times New Roman" w:hAnsi="Times New Roman" w:cs="Times New Roman"/>
                <w:szCs w:val="28"/>
              </w:rPr>
              <w:t>安阳</w:t>
            </w:r>
            <w:r>
              <w:rPr>
                <w:rFonts w:hint="eastAsia" w:ascii="宋体" w:eastAsia="宋体"/>
                <w:sz w:val="21"/>
              </w:rPr>
              <w:t>市</w:t>
            </w:r>
          </w:p>
        </w:tc>
        <w:tc>
          <w:tcPr>
            <w:tcW w:w="1524" w:type="dxa"/>
            <w:gridSpan w:val="2"/>
            <w:vAlign w:val="center"/>
          </w:tcPr>
          <w:p>
            <w:pPr>
              <w:pStyle w:val="14"/>
              <w:spacing w:before="174"/>
              <w:ind w:right="-15"/>
              <w:jc w:val="both"/>
              <w:rPr>
                <w:rFonts w:hint="eastAsia" w:ascii="宋体" w:eastAsia="宋体"/>
                <w:sz w:val="21"/>
              </w:rPr>
            </w:pPr>
            <w:r>
              <w:rPr>
                <w:rFonts w:hint="eastAsia" w:ascii="宋体" w:eastAsia="宋体"/>
                <w:sz w:val="21"/>
                <w:lang w:val="en-US" w:eastAsia="zh-CN"/>
              </w:rPr>
              <w:t>安阳县</w:t>
            </w:r>
          </w:p>
        </w:tc>
        <w:tc>
          <w:tcPr>
            <w:tcW w:w="1450" w:type="dxa"/>
            <w:gridSpan w:val="2"/>
            <w:vAlign w:val="center"/>
          </w:tcPr>
          <w:p>
            <w:pPr>
              <w:pStyle w:val="14"/>
              <w:spacing w:before="0"/>
              <w:ind w:left="0" w:right="-15"/>
              <w:jc w:val="center"/>
              <w:rPr>
                <w:rFonts w:ascii="宋体"/>
                <w:sz w:val="21"/>
              </w:rPr>
            </w:pPr>
            <w:r>
              <w:rPr>
                <w:rFonts w:hint="eastAsia" w:cs="Times New Roman"/>
                <w:b w:val="0"/>
                <w:bCs w:val="0"/>
                <w:color w:val="000000" w:themeColor="text1"/>
                <w:spacing w:val="-28"/>
                <w:w w:val="100"/>
                <w:szCs w:val="28"/>
                <w:lang w:val="en-US" w:eastAsia="zh-CN"/>
                <w14:textFill>
                  <w14:solidFill>
                    <w14:schemeClr w14:val="tx1"/>
                  </w14:solidFill>
                </w14:textFill>
              </w:rPr>
              <w:t>许家沟</w:t>
            </w:r>
          </w:p>
        </w:tc>
        <w:tc>
          <w:tcPr>
            <w:tcW w:w="1654" w:type="dxa"/>
            <w:vAlign w:val="center"/>
          </w:tcPr>
          <w:p>
            <w:pPr>
              <w:pStyle w:val="14"/>
              <w:spacing w:before="174"/>
              <w:ind w:left="0" w:right="-15"/>
              <w:jc w:val="center"/>
              <w:rPr>
                <w:rFonts w:hint="eastAsia" w:ascii="宋体" w:eastAsia="宋体"/>
                <w:sz w:val="21"/>
              </w:rPr>
            </w:pPr>
            <w:r>
              <w:rPr>
                <w:rFonts w:hint="eastAsia" w:ascii="Times New Roman" w:hAnsi="Times New Roman" w:cs="Times New Roman"/>
                <w:b w:val="0"/>
                <w:bCs w:val="0"/>
                <w:color w:val="000000" w:themeColor="text1"/>
                <w:spacing w:val="-28"/>
                <w:w w:val="100"/>
                <w:szCs w:val="28"/>
                <w:lang w:val="en-US" w:eastAsia="zh-CN"/>
                <w14:textFill>
                  <w14:solidFill>
                    <w14:schemeClr w14:val="tx1"/>
                  </w14:solidFill>
                </w14:textFill>
              </w:rPr>
              <w:t>五里庙村东260米路北</w:t>
            </w:r>
            <w:r>
              <w:rPr>
                <w:rFonts w:hint="eastAsia" w:ascii="宋体" w:eastAsia="宋体"/>
                <w:sz w:val="21"/>
              </w:rPr>
              <w:t>（门牌号）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用人单位工作</w:t>
            </w:r>
          </w:p>
          <w:p>
            <w:pPr>
              <w:pStyle w:val="14"/>
              <w:spacing w:before="2"/>
              <w:ind w:left="0"/>
              <w:jc w:val="center"/>
              <w:rPr>
                <w:rFonts w:ascii="宋体"/>
                <w:sz w:val="27"/>
              </w:rPr>
            </w:pPr>
          </w:p>
          <w:p>
            <w:pPr>
              <w:pStyle w:val="14"/>
              <w:spacing w:before="0"/>
              <w:ind w:right="-15"/>
              <w:jc w:val="center"/>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p>
        </w:tc>
        <w:tc>
          <w:tcPr>
            <w:tcW w:w="1347" w:type="dxa"/>
            <w:vAlign w:val="center"/>
          </w:tcPr>
          <w:p>
            <w:pPr>
              <w:pStyle w:val="14"/>
              <w:spacing w:before="173"/>
              <w:ind w:left="0" w:right="-15"/>
              <w:jc w:val="center"/>
              <w:rPr>
                <w:rFonts w:hint="eastAsia" w:ascii="宋体" w:eastAsia="宋体"/>
                <w:sz w:val="21"/>
              </w:rPr>
            </w:pPr>
            <w:r>
              <w:rPr>
                <w:rFonts w:hint="eastAsia" w:ascii="宋体" w:eastAsia="宋体"/>
                <w:sz w:val="21"/>
              </w:rPr>
              <w:t>省</w:t>
            </w:r>
          </w:p>
        </w:tc>
        <w:tc>
          <w:tcPr>
            <w:tcW w:w="1347" w:type="dxa"/>
            <w:vAlign w:val="center"/>
          </w:tcPr>
          <w:p>
            <w:pPr>
              <w:pStyle w:val="14"/>
              <w:spacing w:before="173"/>
              <w:ind w:left="0" w:right="-15"/>
              <w:jc w:val="center"/>
              <w:rPr>
                <w:rFonts w:hint="eastAsia" w:ascii="宋体" w:eastAsia="宋体"/>
                <w:sz w:val="21"/>
              </w:rPr>
            </w:pPr>
            <w:r>
              <w:rPr>
                <w:rFonts w:hint="eastAsia" w:ascii="宋体" w:eastAsia="宋体"/>
                <w:sz w:val="21"/>
              </w:rPr>
              <w:t>市</w:t>
            </w:r>
          </w:p>
        </w:tc>
        <w:tc>
          <w:tcPr>
            <w:tcW w:w="1524" w:type="dxa"/>
            <w:gridSpan w:val="2"/>
            <w:vAlign w:val="center"/>
          </w:tcPr>
          <w:p>
            <w:pPr>
              <w:pStyle w:val="14"/>
              <w:spacing w:before="173"/>
              <w:ind w:left="935" w:right="-15"/>
              <w:jc w:val="center"/>
              <w:rPr>
                <w:rFonts w:hint="eastAsia" w:ascii="宋体" w:eastAsia="宋体"/>
                <w:sz w:val="21"/>
              </w:rPr>
            </w:pPr>
            <w:r>
              <w:rPr>
                <w:rFonts w:hint="eastAsia" w:ascii="宋体" w:eastAsia="宋体"/>
                <w:sz w:val="21"/>
              </w:rPr>
              <w:t>区</w:t>
            </w:r>
            <w:r>
              <w:rPr>
                <w:sz w:val="21"/>
              </w:rPr>
              <w:t>/</w:t>
            </w:r>
            <w:r>
              <w:rPr>
                <w:rFonts w:hint="eastAsia" w:ascii="宋体" w:eastAsia="宋体"/>
                <w:sz w:val="21"/>
              </w:rPr>
              <w:t>县</w:t>
            </w:r>
          </w:p>
        </w:tc>
        <w:tc>
          <w:tcPr>
            <w:tcW w:w="1450" w:type="dxa"/>
            <w:gridSpan w:val="2"/>
            <w:vAlign w:val="center"/>
          </w:tcPr>
          <w:p>
            <w:pPr>
              <w:pStyle w:val="14"/>
              <w:spacing w:before="173"/>
              <w:ind w:left="0" w:right="-15"/>
              <w:jc w:val="center"/>
              <w:rPr>
                <w:rFonts w:hint="eastAsia" w:ascii="宋体" w:eastAsia="宋体"/>
                <w:sz w:val="21"/>
              </w:rPr>
            </w:pPr>
            <w:r>
              <w:rPr>
                <w:rFonts w:hint="eastAsia" w:ascii="宋体" w:eastAsia="宋体"/>
                <w:sz w:val="21"/>
              </w:rPr>
              <w:t>街道</w:t>
            </w:r>
          </w:p>
          <w:p>
            <w:pPr>
              <w:pStyle w:val="14"/>
              <w:spacing w:before="2"/>
              <w:ind w:left="0"/>
              <w:jc w:val="center"/>
              <w:rPr>
                <w:rFonts w:ascii="宋体"/>
                <w:sz w:val="27"/>
              </w:rPr>
            </w:pPr>
          </w:p>
          <w:p>
            <w:pPr>
              <w:pStyle w:val="14"/>
              <w:spacing w:before="0"/>
              <w:ind w:left="0" w:right="-15"/>
              <w:jc w:val="center"/>
              <w:rPr>
                <w:rFonts w:ascii="宋体"/>
                <w:sz w:val="21"/>
              </w:rPr>
            </w:pPr>
          </w:p>
        </w:tc>
        <w:tc>
          <w:tcPr>
            <w:tcW w:w="1654" w:type="dxa"/>
            <w:vAlign w:val="center"/>
          </w:tcPr>
          <w:p>
            <w:pPr>
              <w:pStyle w:val="14"/>
              <w:spacing w:before="173"/>
              <w:ind w:left="0" w:right="-15"/>
              <w:jc w:val="center"/>
              <w:rPr>
                <w:rFonts w:hint="eastAsia" w:ascii="宋体" w:eastAsia="宋体"/>
                <w:sz w:val="21"/>
              </w:rPr>
            </w:pPr>
            <w:r>
              <w:rPr>
                <w:rFonts w:hint="eastAsia" w:ascii="宋体" w:eastAsia="宋体"/>
                <w:sz w:val="21"/>
              </w:rPr>
              <w:t>（门牌号）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vAlign w:val="center"/>
          </w:tcPr>
          <w:p>
            <w:pPr>
              <w:pStyle w:val="14"/>
              <w:spacing w:before="173"/>
              <w:jc w:val="center"/>
              <w:rPr>
                <w:rFonts w:hint="eastAsia" w:ascii="宋体" w:eastAsia="宋体"/>
                <w:sz w:val="21"/>
              </w:rPr>
            </w:pPr>
            <w:r>
              <w:rPr>
                <w:rFonts w:hint="eastAsia" w:ascii="宋体" w:eastAsia="宋体"/>
                <w:sz w:val="21"/>
              </w:rPr>
              <w:t>备注</w:t>
            </w:r>
          </w:p>
        </w:tc>
        <w:tc>
          <w:tcPr>
            <w:tcW w:w="7322" w:type="dxa"/>
            <w:gridSpan w:val="7"/>
            <w:vAlign w:val="center"/>
          </w:tcPr>
          <w:p>
            <w:pPr>
              <w:pStyle w:val="14"/>
              <w:spacing w:before="173"/>
              <w:ind w:left="108"/>
              <w:jc w:val="center"/>
              <w:rPr>
                <w:rFonts w:hint="eastAsia" w:ascii="宋体" w:eastAsia="宋体"/>
                <w:sz w:val="21"/>
              </w:rPr>
            </w:pPr>
            <w:r>
              <w:rPr>
                <w:rFonts w:hint="eastAsia" w:ascii="宋体" w:eastAsia="宋体"/>
                <w:sz w:val="21"/>
              </w:rPr>
              <w:t>同一定期检测任务有多个工作场所地理位置的需分别列出。</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4"/>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4"/>
              <w:spacing w:before="12"/>
              <w:ind w:left="0"/>
              <w:rPr>
                <w:rFonts w:ascii="宋体"/>
                <w:sz w:val="14"/>
              </w:rPr>
            </w:pPr>
          </w:p>
          <w:p>
            <w:pPr>
              <w:pStyle w:val="14"/>
              <w:spacing w:before="0"/>
              <w:rPr>
                <w:rFonts w:ascii="宋体"/>
                <w:sz w:val="18"/>
              </w:rPr>
            </w:pPr>
            <w:r>
              <w:rPr>
                <w:rFonts w:hint="eastAsia" w:ascii="宋体"/>
                <w:sz w:val="18"/>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4"/>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4"/>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hint="eastAsia" w:ascii="宋体" w:eastAsia="宋体"/>
                <w:sz w:val="18"/>
                <w:lang w:val="en-US" w:eastAsia="zh-CN"/>
              </w:rPr>
              <w:t>2021年4月30日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4"/>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2"/>
              <w:ind w:left="0"/>
              <w:rPr>
                <w:rFonts w:ascii="宋体"/>
                <w:sz w:val="15"/>
              </w:rPr>
            </w:pPr>
          </w:p>
          <w:p>
            <w:pPr>
              <w:pStyle w:val="14"/>
              <w:spacing w:before="0"/>
              <w:ind w:left="106"/>
              <w:rPr>
                <w:rFonts w:hint="default" w:ascii="宋体" w:eastAsia="宋体"/>
                <w:sz w:val="18"/>
                <w:lang w:val="en-US" w:eastAsia="zh-CN"/>
              </w:rPr>
            </w:pPr>
            <w:r>
              <w:rPr>
                <w:rFonts w:hint="eastAsia" w:ascii="宋体" w:eastAsia="宋体" w:cs="Times New Roman"/>
                <w:sz w:val="18"/>
                <w:lang w:val="en-US" w:eastAsia="zh-CN"/>
              </w:rPr>
              <w:t>王少帅、卢俊杰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ind w:left="0"/>
              <w:jc w:val="left"/>
              <w:textAlignment w:val="auto"/>
              <w:rPr>
                <w:rFonts w:hint="eastAsia" w:ascii="宋体" w:eastAsia="宋体"/>
                <w:sz w:val="18"/>
                <w:lang w:eastAsia="zh-CN"/>
              </w:rPr>
            </w:pPr>
            <w:r>
              <w:rPr>
                <w:rFonts w:hint="eastAsia" w:ascii="宋体" w:eastAsia="宋体"/>
                <w:sz w:val="18"/>
                <w:lang w:val="en-US" w:eastAsia="zh-CN"/>
              </w:rPr>
              <w:t>鲁真恒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4"/>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4"/>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vAlign w:val="center"/>
          </w:tcPr>
          <w:p>
            <w:pPr>
              <w:pStyle w:val="14"/>
              <w:spacing w:before="12"/>
              <w:ind w:left="0"/>
              <w:jc w:val="left"/>
              <w:rPr>
                <w:rFonts w:ascii="宋体"/>
                <w:sz w:val="14"/>
              </w:rPr>
            </w:pPr>
          </w:p>
          <w:p>
            <w:pPr>
              <w:pStyle w:val="14"/>
              <w:spacing w:before="0"/>
              <w:ind w:left="106"/>
              <w:jc w:val="left"/>
              <w:rPr>
                <w:rFonts w:hint="default" w:ascii="宋体" w:eastAsia="宋体"/>
                <w:sz w:val="18"/>
                <w:lang w:val="en-US" w:eastAsia="zh-CN"/>
              </w:rPr>
            </w:pPr>
            <w:r>
              <w:rPr>
                <w:rFonts w:hint="eastAsia" w:ascii="宋体" w:eastAsia="宋体"/>
                <w:sz w:val="18"/>
                <w:lang w:val="en-US" w:eastAsia="zh-CN"/>
              </w:rPr>
              <w:t>2021年5月7日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eastAsia" w:ascii="宋体" w:eastAsia="宋体"/>
                <w:sz w:val="18"/>
                <w:lang w:eastAsia="zh-CN"/>
              </w:rPr>
            </w:pPr>
            <w:r>
              <w:rPr>
                <w:rFonts w:hint="eastAsia" w:ascii="宋体" w:eastAsia="宋体" w:cs="Times New Roman"/>
                <w:sz w:val="18"/>
                <w:lang w:val="en-US" w:eastAsia="zh-CN"/>
              </w:rPr>
              <w:t>王少帅、卢俊杰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eastAsia" w:ascii="宋体" w:eastAsia="宋体"/>
                <w:sz w:val="18"/>
                <w:lang w:val="en-US" w:eastAsia="zh-CN"/>
              </w:rPr>
              <w:t>鲁真恒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4"/>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4"/>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default" w:ascii="宋体"/>
                <w:sz w:val="18"/>
                <w:lang w:eastAsia="zh-CN"/>
              </w:rPr>
              <w:t>20</w:t>
            </w:r>
            <w:r>
              <w:rPr>
                <w:rFonts w:hint="default" w:ascii="宋体"/>
                <w:sz w:val="18"/>
                <w:lang w:val="en-US" w:eastAsia="zh-CN"/>
              </w:rPr>
              <w:t>2</w:t>
            </w:r>
            <w:r>
              <w:rPr>
                <w:rFonts w:hint="eastAsia" w:ascii="宋体"/>
                <w:sz w:val="18"/>
                <w:lang w:val="en-US" w:eastAsia="zh-CN"/>
              </w:rPr>
              <w:t>1</w:t>
            </w:r>
            <w:r>
              <w:rPr>
                <w:rFonts w:hint="default" w:ascii="宋体"/>
                <w:sz w:val="18"/>
                <w:lang w:eastAsia="zh-CN"/>
              </w:rPr>
              <w:t>年</w:t>
            </w:r>
            <w:r>
              <w:rPr>
                <w:rFonts w:hint="eastAsia" w:ascii="宋体"/>
                <w:sz w:val="18"/>
                <w:lang w:val="en-US" w:eastAsia="zh-CN"/>
              </w:rPr>
              <w:t>5</w:t>
            </w:r>
            <w:r>
              <w:rPr>
                <w:rFonts w:hint="default" w:ascii="宋体"/>
                <w:sz w:val="18"/>
                <w:lang w:val="en-US" w:eastAsia="zh-CN"/>
              </w:rPr>
              <w:t>月</w:t>
            </w:r>
            <w:r>
              <w:rPr>
                <w:rFonts w:hint="eastAsia" w:ascii="宋体"/>
                <w:sz w:val="18"/>
                <w:lang w:val="en-US" w:eastAsia="zh-CN"/>
              </w:rPr>
              <w:t>8</w:t>
            </w:r>
            <w:r>
              <w:rPr>
                <w:rFonts w:hint="default" w:ascii="宋体"/>
                <w:sz w:val="18"/>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eastAsia="zh-CN"/>
              </w:rPr>
              <w:t>申超、滕翔、</w:t>
            </w:r>
            <w:r>
              <w:rPr>
                <w:rFonts w:hint="eastAsia" w:ascii="宋体" w:eastAsia="宋体"/>
                <w:sz w:val="18"/>
                <w:lang w:val="en-US" w:eastAsia="zh-CN"/>
              </w:rPr>
              <w:t>韩鑫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4"/>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4"/>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4"/>
              <w:spacing w:before="2"/>
              <w:ind w:left="0"/>
              <w:rPr>
                <w:rFonts w:ascii="宋体"/>
                <w:sz w:val="15"/>
              </w:rPr>
            </w:pPr>
          </w:p>
          <w:p>
            <w:pPr>
              <w:pStyle w:val="14"/>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2021年6月16日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4"/>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4"/>
              <w:spacing w:before="12"/>
              <w:ind w:left="0"/>
              <w:rPr>
                <w:rFonts w:ascii="宋体"/>
                <w:sz w:val="14"/>
              </w:rPr>
            </w:pPr>
          </w:p>
          <w:p>
            <w:pPr>
              <w:pStyle w:val="14"/>
              <w:spacing w:before="0"/>
              <w:ind w:left="106"/>
              <w:rPr>
                <w:rFonts w:ascii="宋体"/>
                <w:sz w:val="18"/>
              </w:rPr>
            </w:pPr>
            <w:r>
              <w:rPr>
                <w:rFonts w:ascii="宋体"/>
                <w:sz w:val="18"/>
              </w:rPr>
              <w:t xml:space="preserve"> </w:t>
            </w:r>
            <w:r>
              <w:rPr>
                <w:rFonts w:hint="eastAsia" w:ascii="宋体" w:eastAsia="宋体"/>
                <w:sz w:val="18"/>
                <w:lang w:val="en-US" w:eastAsia="zh-CN"/>
              </w:rPr>
              <w:t>郭一豪、韩文杰</w:t>
            </w:r>
            <w:r>
              <w:rPr>
                <w:rFonts w:hint="eastAsia" w:ascii="宋体" w:eastAsia="宋体"/>
                <w:sz w:val="18"/>
                <w:lang w:eastAsia="zh-CN"/>
              </w:rPr>
              <w:t>、滕翔</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pStyle w:val="5"/>
        <w:spacing w:before="152" w:after="20"/>
        <w:ind w:left="0" w:leftChars="0" w:firstLine="0" w:firstLineChars="0"/>
      </w:pPr>
      <w:r>
        <w:t>1.岗位汇总检测结果及判定</w:t>
      </w:r>
    </w:p>
    <w:p>
      <w:pPr>
        <w:pStyle w:val="5"/>
        <w:numPr>
          <w:ilvl w:val="0"/>
          <w:numId w:val="0"/>
        </w:numPr>
        <w:spacing w:before="128" w:line="326" w:lineRule="auto"/>
        <w:ind w:right="448" w:rightChars="0"/>
        <w:rPr>
          <w:rFonts w:hint="eastAsia"/>
          <w:sz w:val="28"/>
          <w:szCs w:val="28"/>
          <w:lang w:val="en-US" w:eastAsia="zh-CN"/>
        </w:rPr>
      </w:pPr>
      <w:r>
        <w:rPr>
          <w:rFonts w:hint="eastAsia"/>
          <w:sz w:val="28"/>
          <w:szCs w:val="28"/>
          <w:lang w:val="en-US" w:eastAsia="zh-CN"/>
        </w:rPr>
        <w:t>（1）溶剂汽油</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jc w:val="left"/>
        <w:textAlignment w:val="auto"/>
        <w:rPr>
          <w:rFonts w:hint="eastAsia"/>
          <w:sz w:val="28"/>
          <w:szCs w:val="28"/>
          <w:lang w:val="en-US" w:eastAsia="zh-CN"/>
        </w:rPr>
      </w:pPr>
      <w:r>
        <w:rPr>
          <w:rFonts w:hint="default"/>
          <w:sz w:val="28"/>
          <w:szCs w:val="28"/>
          <w:lang w:val="en-US" w:eastAsia="zh-CN"/>
        </w:rPr>
        <w:t>根据《工作场所空气中有害物质监测的采样规定》（GBZ 159-2004）和《工作场所空气有毒物质测定 第62部分：溶剂汽油、液化石油气、抽余油和松节油》（GBZ/T300.62-2017）的规定，采用定</w:t>
      </w:r>
      <w:bookmarkStart w:id="0" w:name="_GoBack"/>
      <w:bookmarkEnd w:id="0"/>
      <w:r>
        <w:rPr>
          <w:rFonts w:hint="default"/>
          <w:sz w:val="28"/>
          <w:szCs w:val="28"/>
          <w:lang w:val="en-US" w:eastAsia="zh-CN"/>
        </w:rPr>
        <w:t>点采样方法对溶剂汽油浓度进行检测，结果见表</w:t>
      </w:r>
      <w:r>
        <w:rPr>
          <w:rFonts w:hint="eastAsia"/>
          <w:sz w:val="28"/>
          <w:szCs w:val="28"/>
          <w:lang w:val="en-US" w:eastAsia="zh-CN"/>
        </w:rPr>
        <w:t>1。</w:t>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default" w:ascii="宋体" w:hAnsi="宋体" w:eastAsia="宋体" w:cs="宋体"/>
          <w:sz w:val="28"/>
          <w:szCs w:val="28"/>
          <w:lang w:val="zh-CN" w:eastAsia="zh-CN"/>
        </w:rPr>
      </w:pPr>
      <w:r>
        <w:rPr>
          <w:rFonts w:hint="default" w:ascii="宋体" w:hAnsi="宋体" w:eastAsia="宋体" w:cs="宋体"/>
          <w:sz w:val="28"/>
          <w:szCs w:val="28"/>
          <w:lang w:val="en-US" w:eastAsia="zh-CN"/>
        </w:rPr>
        <w:t>表1  溶剂汽油浓度</w:t>
      </w:r>
      <w:r>
        <w:rPr>
          <w:rFonts w:hint="default" w:ascii="宋体" w:hAnsi="宋体" w:eastAsia="宋体" w:cs="宋体"/>
          <w:sz w:val="28"/>
          <w:szCs w:val="28"/>
          <w:lang w:val="zh-CN" w:eastAsia="zh-CN"/>
        </w:rPr>
        <w:t>检测结果</w:t>
      </w:r>
    </w:p>
    <w:tbl>
      <w:tblPr>
        <w:tblStyle w:val="9"/>
        <w:tblW w:w="56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30"/>
        <w:gridCol w:w="1384"/>
        <w:gridCol w:w="1200"/>
        <w:gridCol w:w="1260"/>
        <w:gridCol w:w="976"/>
        <w:gridCol w:w="1220"/>
        <w:gridCol w:w="1228"/>
        <w:gridCol w:w="1230"/>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jc w:val="center"/>
        </w:trPr>
        <w:tc>
          <w:tcPr>
            <w:tcW w:w="6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单元</w:t>
            </w:r>
          </w:p>
        </w:tc>
        <w:tc>
          <w:tcPr>
            <w:tcW w:w="72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工种</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C</w:t>
            </w:r>
            <w:r>
              <w:rPr>
                <w:rFonts w:hint="default" w:ascii="Times New Roman" w:hAnsi="Times New Roman" w:eastAsia="仿宋_GB2312" w:cs="Times New Roman"/>
                <w:b/>
                <w:bCs/>
                <w:spacing w:val="-40"/>
                <w:w w:val="95"/>
                <w:kern w:val="0"/>
                <w:sz w:val="21"/>
                <w:szCs w:val="21"/>
                <w:vertAlign w:val="subscript"/>
                <w:lang w:val="en-US" w:eastAsia="zh-CN"/>
              </w:rPr>
              <w:t>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使用值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PC-TWA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采样点</w:t>
            </w:r>
          </w:p>
        </w:tc>
        <w:tc>
          <w:tcPr>
            <w:tcW w:w="10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C</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使用值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（mg/m</w:t>
            </w:r>
            <w:r>
              <w:rPr>
                <w:rFonts w:hint="default" w:ascii="Times New Roman" w:hAnsi="Times New Roman" w:eastAsia="仿宋_GB2312" w:cs="Times New Roman"/>
                <w:b/>
                <w:bCs/>
                <w:spacing w:val="-40"/>
                <w:w w:val="95"/>
                <w:kern w:val="0"/>
                <w:sz w:val="21"/>
                <w:szCs w:val="21"/>
                <w:vertAlign w:val="superscript"/>
                <w:lang w:val="en-US" w:eastAsia="zh-CN"/>
              </w:rPr>
              <w:t>3</w:t>
            </w:r>
            <w:r>
              <w:rPr>
                <w:rFonts w:hint="default" w:ascii="Times New Roman" w:hAnsi="Times New Roman" w:eastAsia="仿宋_GB2312" w:cs="Times New Roman"/>
                <w:b/>
                <w:bCs/>
                <w:spacing w:val="-40"/>
                <w:w w:val="95"/>
                <w:kern w:val="0"/>
                <w:sz w:val="21"/>
                <w:szCs w:val="21"/>
                <w:lang w:val="en-US" w:eastAsia="zh-CN"/>
              </w:rPr>
              <w:t>）</w:t>
            </w:r>
          </w:p>
        </w:tc>
        <w:tc>
          <w:tcPr>
            <w:tcW w:w="1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eastAsia" w:ascii="Times New Roman" w:hAnsi="Times New Roman" w:eastAsia="仿宋_GB2312" w:cs="Times New Roman"/>
                <w:b/>
                <w:bCs/>
                <w:spacing w:val="-40"/>
                <w:w w:val="95"/>
                <w:kern w:val="0"/>
                <w:sz w:val="21"/>
                <w:szCs w:val="21"/>
                <w:lang w:val="en-US" w:eastAsia="zh-CN"/>
              </w:rPr>
              <w:t>（mg/m</w:t>
            </w:r>
            <w:r>
              <w:rPr>
                <w:rFonts w:hint="eastAsia" w:ascii="Times New Roman" w:hAnsi="Times New Roman" w:eastAsia="仿宋_GB2312" w:cs="Times New Roman"/>
                <w:b/>
                <w:bCs/>
                <w:spacing w:val="-40"/>
                <w:w w:val="95"/>
                <w:kern w:val="0"/>
                <w:sz w:val="21"/>
                <w:szCs w:val="21"/>
                <w:vertAlign w:val="superscript"/>
                <w:lang w:val="en-US" w:eastAsia="zh-CN"/>
              </w:rPr>
              <w:t>3</w:t>
            </w:r>
            <w:r>
              <w:rPr>
                <w:rFonts w:hint="eastAsia" w:ascii="Times New Roman" w:hAnsi="Times New Roman" w:eastAsia="仿宋_GB2312" w:cs="Times New Roman"/>
                <w:b/>
                <w:bCs/>
                <w:spacing w:val="-40"/>
                <w:w w:val="95"/>
                <w:kern w:val="0"/>
                <w:sz w:val="21"/>
                <w:szCs w:val="21"/>
                <w:lang w:val="en-US" w:eastAsia="zh-CN"/>
              </w:rPr>
              <w:t>）</w:t>
            </w: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40"/>
                <w:w w:val="95"/>
                <w:kern w:val="0"/>
                <w:sz w:val="21"/>
                <w:szCs w:val="21"/>
                <w:lang w:val="en-US" w:eastAsia="zh-CN"/>
              </w:rPr>
            </w:pPr>
            <w:r>
              <w:rPr>
                <w:rFonts w:hint="default" w:ascii="Times New Roman" w:hAnsi="Times New Roman" w:eastAsia="仿宋_GB2312" w:cs="Times New Roman"/>
                <w:b/>
                <w:bCs/>
                <w:spacing w:val="-40"/>
                <w:w w:val="95"/>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6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加油区</w:t>
            </w:r>
          </w:p>
        </w:tc>
        <w:tc>
          <w:tcPr>
            <w:tcW w:w="72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加油工</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8.59~10.59</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10.59</w:t>
            </w:r>
          </w:p>
        </w:tc>
        <w:tc>
          <w:tcPr>
            <w:tcW w:w="110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300</w:t>
            </w: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4#汽油加油机</w:t>
            </w:r>
          </w:p>
        </w:tc>
        <w:tc>
          <w:tcPr>
            <w:tcW w:w="10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19.26~</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26.15</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26.15</w:t>
            </w:r>
          </w:p>
        </w:tc>
        <w:tc>
          <w:tcPr>
            <w:tcW w:w="107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900</w:t>
            </w: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default" w:ascii="Times New Roman" w:hAnsi="Times New Roman" w:eastAsia="仿宋_GB2312" w:cs="Times New Roman"/>
                <w:b w:val="0"/>
                <w:bCs w:val="0"/>
                <w:spacing w:val="-4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6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营业厅</w:t>
            </w:r>
          </w:p>
        </w:tc>
        <w:tc>
          <w:tcPr>
            <w:tcW w:w="72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开票工</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3.94</w:t>
            </w:r>
          </w:p>
        </w:tc>
        <w:tc>
          <w:tcPr>
            <w:tcW w:w="10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3.94</w:t>
            </w:r>
          </w:p>
        </w:tc>
        <w:tc>
          <w:tcPr>
            <w:tcW w:w="110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营业厅</w:t>
            </w:r>
          </w:p>
        </w:tc>
        <w:tc>
          <w:tcPr>
            <w:tcW w:w="10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pacing w:val="-40"/>
                <w:kern w:val="0"/>
                <w:sz w:val="21"/>
                <w:szCs w:val="21"/>
                <w:lang w:val="en-US" w:eastAsia="zh-CN"/>
                <w14:textFill>
                  <w14:solidFill>
                    <w14:schemeClr w14:val="tx1"/>
                  </w14:solidFill>
                </w14:textFill>
              </w:rPr>
              <w:t>6.05~9.16</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eastAsia" w:ascii="Times New Roman" w:hAnsi="Times New Roman" w:eastAsia="仿宋_GB2312" w:cs="Times New Roman"/>
                <w:b w:val="0"/>
                <w:bCs w:val="0"/>
                <w:spacing w:val="-40"/>
                <w:kern w:val="0"/>
                <w:sz w:val="21"/>
                <w:szCs w:val="21"/>
                <w:lang w:val="en-US" w:eastAsia="zh-CN"/>
              </w:rPr>
              <w:t>9.16</w:t>
            </w:r>
          </w:p>
        </w:tc>
        <w:tc>
          <w:tcPr>
            <w:tcW w:w="107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p>
        </w:tc>
        <w:tc>
          <w:tcPr>
            <w:tcW w:w="7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40"/>
                <w:kern w:val="0"/>
                <w:sz w:val="21"/>
                <w:szCs w:val="21"/>
                <w:lang w:val="en-US" w:eastAsia="zh-CN"/>
              </w:rPr>
            </w:pPr>
            <w:r>
              <w:rPr>
                <w:rFonts w:hint="default" w:ascii="Times New Roman" w:hAnsi="Times New Roman" w:eastAsia="仿宋_GB2312" w:cs="Times New Roman"/>
                <w:b w:val="0"/>
                <w:bCs w:val="0"/>
                <w:spacing w:val="-40"/>
                <w:kern w:val="0"/>
                <w:sz w:val="21"/>
                <w:szCs w:val="21"/>
                <w:lang w:val="en-US" w:eastAsia="zh-CN"/>
              </w:rPr>
              <w:t>未超标</w:t>
            </w:r>
          </w:p>
        </w:tc>
      </w:tr>
    </w:tbl>
    <w:p>
      <w:pPr>
        <w:pStyle w:val="2"/>
        <w:rPr>
          <w:rFonts w:hint="default"/>
          <w:lang w:val="zh-CN" w:eastAsia="zh-CN"/>
        </w:rPr>
      </w:pPr>
    </w:p>
    <w:p>
      <w:pPr>
        <w:pStyle w:val="5"/>
        <w:spacing w:before="5"/>
        <w:ind w:left="0"/>
        <w:rPr>
          <w:sz w:val="9"/>
        </w:rPr>
      </w:pPr>
    </w:p>
    <w:p>
      <w:pPr>
        <w:spacing w:before="0" w:line="537" w:lineRule="exact"/>
        <w:ind w:right="0"/>
        <w:jc w:val="left"/>
        <w:rPr>
          <w:rFonts w:hint="eastAsia" w:ascii="Microsoft JhengHei" w:eastAsia="Microsoft JhengHei"/>
          <w:b/>
          <w:sz w:val="32"/>
        </w:rPr>
      </w:pPr>
      <w:r>
        <w:rPr>
          <w:rFonts w:hint="eastAsia" w:ascii="Microsoft JhengHei" w:hAnsi="宋体" w:eastAsia="Microsoft JhengHei" w:cs="宋体"/>
          <w:b/>
          <w:sz w:val="32"/>
          <w:szCs w:val="22"/>
          <w:lang w:val="zh-CN" w:eastAsia="zh-CN" w:bidi="zh-CN"/>
        </w:rPr>
        <w:t>四、检</w:t>
      </w:r>
      <w:r>
        <w:rPr>
          <w:rFonts w:hint="eastAsia" w:ascii="Microsoft JhengHei" w:eastAsia="Microsoft JhengHei"/>
          <w:b/>
          <w:sz w:val="32"/>
        </w:rPr>
        <w:t>测结论与建议</w:t>
      </w:r>
    </w:p>
    <w:p>
      <w:pPr>
        <w:pStyle w:val="5"/>
        <w:spacing w:before="76"/>
        <w:ind w:left="0" w:leftChars="0" w:firstLine="0" w:firstLineChars="0"/>
      </w:pPr>
      <w:r>
        <w:t>（一）检测报告的结论。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right="0" w:rightChars="0"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本次选取有加油及开票工进行溶剂汽油浓度检测，检测结果表明该工种接触溶剂汽油浓度的8h时间加权平均浓度均符合职业接触限值要求。</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right="0" w:rightChars="0" w:firstLine="560" w:firstLineChars="200"/>
        <w:textAlignment w:val="auto"/>
        <w:rPr>
          <w:sz w:val="28"/>
          <w:szCs w:val="28"/>
        </w:rPr>
      </w:pPr>
      <w:r>
        <w:rPr>
          <w:rFonts w:hint="eastAsia" w:ascii="宋体" w:hAnsi="宋体" w:eastAsia="宋体" w:cs="宋体"/>
          <w:b w:val="0"/>
          <w:bCs w:val="0"/>
          <w:sz w:val="28"/>
          <w:szCs w:val="28"/>
          <w:lang w:eastAsia="zh-CN"/>
        </w:rPr>
        <w:t>本次对有代表性的工作地点进行溶剂汽油浓度短时间接触浓度检测，结果表明各工作场所溶剂汽油在最短的可分析的时间段内峰值浓度均符合国家职业接触限值要求。</w:t>
      </w:r>
    </w:p>
    <w:p>
      <w:pPr>
        <w:pStyle w:val="5"/>
        <w:spacing w:before="149"/>
        <w:ind w:left="0" w:leftChars="0" w:firstLine="0" w:firstLineChars="0"/>
        <w:rPr>
          <w:rFonts w:hint="eastAsia" w:ascii="Microsoft JhengHei" w:hAnsi="宋体" w:eastAsia="Microsoft JhengHei" w:cs="宋体"/>
          <w:b/>
          <w:sz w:val="32"/>
          <w:szCs w:val="22"/>
          <w:lang w:val="zh-CN" w:eastAsia="zh-CN" w:bidi="zh-CN"/>
        </w:rPr>
      </w:pPr>
      <w:r>
        <w:rPr>
          <w:rFonts w:hint="eastAsia" w:ascii="Microsoft JhengHei" w:hAnsi="宋体" w:eastAsia="Microsoft JhengHei" w:cs="宋体"/>
          <w:b/>
          <w:sz w:val="32"/>
          <w:szCs w:val="22"/>
          <w:lang w:val="zh-CN" w:eastAsia="zh-CN" w:bidi="zh-CN"/>
        </w:rPr>
        <w:t>五、现场调查和现场采样/测量影像资料</w:t>
      </w:r>
    </w:p>
    <w:p>
      <w:pPr>
        <w:pStyle w:val="5"/>
        <w:spacing w:before="149"/>
        <w:ind w:left="0" w:leftChars="0" w:firstLine="0" w:firstLineChars="0"/>
      </w:pPr>
      <w:r>
        <w:t>（一）现场调查时拍摄的照片。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6" w:type="dxa"/>
          </w:tcPr>
          <w:p>
            <w:pPr>
              <w:pStyle w:val="5"/>
              <w:spacing w:before="149"/>
              <w:jc w:val="center"/>
              <w:rPr>
                <w:rFonts w:hint="eastAsia" w:eastAsia="宋体"/>
                <w:vertAlign w:val="baseline"/>
                <w:lang w:eastAsia="zh-CN"/>
              </w:rPr>
            </w:pPr>
            <w:r>
              <w:rPr>
                <w:rFonts w:hint="default" w:ascii="宋体" w:hAnsi="宋体" w:eastAsia="宋体" w:cs="宋体"/>
                <w:kern w:val="0"/>
                <w:sz w:val="24"/>
                <w:szCs w:val="24"/>
                <w:vertAlign w:val="baseline"/>
                <w:lang w:val="en-US" w:eastAsia="zh-CN" w:bidi="ar"/>
              </w:rPr>
              <w:drawing>
                <wp:inline distT="0" distB="0" distL="114300" distR="114300">
                  <wp:extent cx="5266690" cy="3950335"/>
                  <wp:effectExtent l="0" t="0" r="10160" b="12065"/>
                  <wp:docPr id="14" name="图片 14" descr="47a75eca881408decca2ffba854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7a75eca881408decca2ffba8544485"/>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tc>
      </w:tr>
    </w:tbl>
    <w:p>
      <w:pPr>
        <w:pStyle w:val="5"/>
        <w:spacing w:before="152"/>
        <w:ind w:left="0" w:leftChars="0" w:firstLine="0" w:firstLineChars="0"/>
      </w:pPr>
      <w:r>
        <w:t>（二）现场采样/测量拍摄的照片。</w:t>
      </w:r>
    </w:p>
    <w:tbl>
      <w:tblPr>
        <w:tblStyle w:val="10"/>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0"/>
        <w:gridCol w:w="4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92070" cy="1944370"/>
                  <wp:effectExtent l="0" t="0" r="17780" b="17780"/>
                  <wp:docPr id="15" name="图片 15" descr="1251106074141c157d9e6f7cdc7e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251106074141c157d9e6f7cdc7e569"/>
                          <pic:cNvPicPr>
                            <a:picLocks noChangeAspect="1"/>
                          </pic:cNvPicPr>
                        </pic:nvPicPr>
                        <pic:blipFill>
                          <a:blip r:embed="rId11"/>
                          <a:stretch>
                            <a:fillRect/>
                          </a:stretch>
                        </pic:blipFill>
                        <pic:spPr>
                          <a:xfrm>
                            <a:off x="0" y="0"/>
                            <a:ext cx="2592070" cy="194437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hint="default" w:ascii="宋体" w:hAnsi="宋体" w:eastAsia="宋体" w:cs="宋体"/>
                <w:kern w:val="0"/>
                <w:sz w:val="24"/>
                <w:szCs w:val="24"/>
                <w:vertAlign w:val="baseline"/>
                <w:lang w:val="en-US" w:eastAsia="zh-CN" w:bidi="ar"/>
              </w:rPr>
              <w:drawing>
                <wp:inline distT="0" distB="0" distL="114300" distR="114300">
                  <wp:extent cx="2537460" cy="1903095"/>
                  <wp:effectExtent l="0" t="0" r="15240" b="1905"/>
                  <wp:docPr id="16" name="图片 16" descr="a3eb8ab16ee0740c9b321ca037b0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3eb8ab16ee0740c9b321ca037b03dc"/>
                          <pic:cNvPicPr>
                            <a:picLocks noChangeAspect="1"/>
                          </pic:cNvPicPr>
                        </pic:nvPicPr>
                        <pic:blipFill>
                          <a:blip r:embed="rId12"/>
                          <a:stretch>
                            <a:fillRect/>
                          </a:stretch>
                        </pic:blipFill>
                        <pic:spPr>
                          <a:xfrm>
                            <a:off x="0" y="0"/>
                            <a:ext cx="2537460" cy="1903095"/>
                          </a:xfrm>
                          <a:prstGeom prst="rect">
                            <a:avLst/>
                          </a:prstGeom>
                        </pic:spPr>
                      </pic:pic>
                    </a:graphicData>
                  </a:graphic>
                </wp:inline>
              </w:drawing>
            </w:r>
          </w:p>
        </w:tc>
      </w:tr>
    </w:tbl>
    <w:p>
      <w:pPr>
        <w:pStyle w:val="5"/>
        <w:spacing w:before="3"/>
        <w:ind w:left="0"/>
        <w:rPr>
          <w:sz w:val="14"/>
        </w:rPr>
      </w:pPr>
      <w: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ragraph">
                  <wp:posOffset>143510</wp:posOffset>
                </wp:positionV>
                <wp:extent cx="5679440" cy="0"/>
                <wp:effectExtent l="0" t="0" r="0" b="0"/>
                <wp:wrapTopAndBottom/>
                <wp:docPr id="1" name="直线 36"/>
                <wp:cNvGraphicFramePr/>
                <a:graphic xmlns:a="http://schemas.openxmlformats.org/drawingml/2006/main">
                  <a:graphicData uri="http://schemas.microsoft.com/office/word/2010/wordprocessingShape">
                    <wps:wsp>
                      <wps:cNvCnPr/>
                      <wps:spPr>
                        <a:xfrm>
                          <a:off x="0" y="0"/>
                          <a:ext cx="567944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70.45pt;margin-top:11.3pt;height:0pt;width:447.2pt;mso-position-horizontal-relative:page;mso-wrap-distance-bottom:0pt;mso-wrap-distance-top:0pt;z-index:251659264;mso-width-relative:page;mso-height-relative:page;" filled="f" stroked="t" coordsize="21600,21600" o:gfxdata="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Di6&#10;atgAAAAKAQAADwAAAAAAAAABACAAAAAiAAAAZHJzL2Rvd25yZXYueG1sUEsBAhQAFAAAAAgAh07i&#10;QKj/1rjpAQAA3AMAAA4AAAAAAAAAAQAgAAAAJwEAAGRycy9lMm9Eb2MueG1sUEsFBgAAAAAGAAYA&#10;WQEAAIIFAAAAAA==&#10;">
                <v:fill on="f" focussize="0,0"/>
                <v:stroke weight="0.48pt" color="#000000" joinstyle="round"/>
                <v:imagedata o:title=""/>
                <o:lock v:ext="edit" aspectratio="f"/>
                <w10:wrap type="topAndBottom"/>
              </v:line>
            </w:pict>
          </mc:Fallback>
        </mc:AlternateConten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病！">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DDE"/>
    <w:rsid w:val="046E0944"/>
    <w:rsid w:val="057268EB"/>
    <w:rsid w:val="0638290D"/>
    <w:rsid w:val="0B500B47"/>
    <w:rsid w:val="0C485A05"/>
    <w:rsid w:val="10960343"/>
    <w:rsid w:val="13111860"/>
    <w:rsid w:val="14FB7D47"/>
    <w:rsid w:val="15EA6B7E"/>
    <w:rsid w:val="17717715"/>
    <w:rsid w:val="1C085432"/>
    <w:rsid w:val="210A7147"/>
    <w:rsid w:val="247B65C3"/>
    <w:rsid w:val="2F484F55"/>
    <w:rsid w:val="3117765B"/>
    <w:rsid w:val="370F0571"/>
    <w:rsid w:val="3D0754AE"/>
    <w:rsid w:val="3F6C4010"/>
    <w:rsid w:val="42E65B3A"/>
    <w:rsid w:val="4F4021F0"/>
    <w:rsid w:val="518D6031"/>
    <w:rsid w:val="52853113"/>
    <w:rsid w:val="52B62D36"/>
    <w:rsid w:val="569A0A51"/>
    <w:rsid w:val="63826C6A"/>
    <w:rsid w:val="6E9C1EB3"/>
    <w:rsid w:val="6FA30ADC"/>
    <w:rsid w:val="7488033F"/>
    <w:rsid w:val="7E8E4A7D"/>
    <w:rsid w:val="7F984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rFonts w:eastAsia="病！"/>
      <w:b/>
      <w:bCs/>
      <w:kern w:val="28"/>
      <w:sz w:val="16"/>
      <w:szCs w:val="1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4">
    <w:name w:val="Table Paragraph"/>
    <w:basedOn w:val="1"/>
    <w:qFormat/>
    <w:uiPriority w:val="1"/>
    <w:pPr>
      <w:spacing w:before="91"/>
      <w:ind w:left="107"/>
    </w:pPr>
    <w:rPr>
      <w:rFonts w:ascii="Times New Roman" w:hAnsi="Times New Roman" w:eastAsia="Times New Roman" w:cs="Times New Roman"/>
      <w:lang w:val="zh-CN" w:eastAsia="zh-CN" w:bidi="zh-CN"/>
    </w:rPr>
  </w:style>
  <w:style w:type="paragraph" w:customStyle="1" w:styleId="15">
    <w:name w:val="a表格正文"/>
    <w:basedOn w:val="1"/>
    <w:qFormat/>
    <w:uiPriority w:val="0"/>
    <w:pPr>
      <w:spacing w:line="320" w:lineRule="exact"/>
      <w:jc w:val="center"/>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郭一豪</cp:lastModifiedBy>
  <dcterms:modified xsi:type="dcterms:W3CDTF">2021-09-02T10:38:01Z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AA3BE7A5FB73456CA4256B58E0BDE3BD</vt:lpwstr>
  </property>
</Properties>
</file>