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ind w:firstLine="2241" w:firstLineChars="700"/>
        <w:jc w:val="both"/>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职业卫生定期检测上报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264"/>
        <w:gridCol w:w="260"/>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3"/>
              <w:spacing w:before="173"/>
              <w:rPr>
                <w:rFonts w:hint="eastAsia" w:ascii="宋体" w:eastAsia="宋体"/>
                <w:sz w:val="21"/>
              </w:rPr>
            </w:pPr>
            <w:r>
              <w:rPr>
                <w:rFonts w:hint="eastAsia" w:ascii="宋体" w:eastAsia="宋体"/>
                <w:sz w:val="21"/>
              </w:rPr>
              <w:t xml:space="preserve">用人单位名称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w w:val="100"/>
                <w:sz w:val="21"/>
                <w:lang w:eastAsia="zh-CN"/>
              </w:rPr>
              <w:t>汤阴县</w:t>
            </w:r>
            <w:r>
              <w:rPr>
                <w:rFonts w:hint="eastAsia" w:ascii="宋体" w:eastAsia="宋体"/>
                <w:w w:val="100"/>
                <w:sz w:val="21"/>
                <w:lang w:eastAsia="zh-CN"/>
              </w:rPr>
              <w:t>中运</w:t>
            </w:r>
            <w:r>
              <w:rPr>
                <w:rFonts w:hint="eastAsia" w:ascii="宋体"/>
                <w:w w:val="100"/>
                <w:sz w:val="21"/>
                <w:lang w:eastAsia="zh-CN"/>
              </w:rPr>
              <w:t>加油站</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统一社会信用代码 </w:t>
            </w:r>
          </w:p>
        </w:tc>
        <w:tc>
          <w:tcPr>
            <w:tcW w:w="2539" w:type="dxa"/>
            <w:gridSpan w:val="2"/>
          </w:tcPr>
          <w:p>
            <w:pPr>
              <w:pStyle w:val="13"/>
              <w:spacing w:before="173"/>
              <w:rPr>
                <w:rFonts w:hint="default" w:ascii="宋体"/>
                <w:sz w:val="21"/>
                <w:lang w:val="en-US"/>
              </w:rPr>
            </w:pPr>
            <w:r>
              <w:rPr>
                <w:rFonts w:ascii="宋体"/>
                <w:w w:val="100"/>
                <w:sz w:val="21"/>
              </w:rPr>
              <w:t xml:space="preserve"> </w:t>
            </w:r>
            <w:r>
              <w:rPr>
                <w:rFonts w:hint="eastAsia" w:ascii="Times New Roman" w:hAnsi="Times New Roman" w:cs="Times New Roman"/>
                <w:szCs w:val="21"/>
                <w:highlight w:val="none"/>
                <w:lang w:val="en-US" w:eastAsia="zh-CN"/>
              </w:rPr>
              <w:t>91410523MA44LECE1J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所属行业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sz w:val="21"/>
                <w:lang w:eastAsia="zh-CN"/>
              </w:rPr>
              <w:t>六</w:t>
            </w:r>
            <w:r>
              <w:rPr>
                <w:rFonts w:hint="default" w:ascii="宋体"/>
                <w:sz w:val="21"/>
              </w:rPr>
              <w:t xml:space="preserve"> </w:t>
            </w:r>
            <w:r>
              <w:rPr>
                <w:rFonts w:hint="eastAsia" w:ascii="宋体"/>
                <w:sz w:val="21"/>
                <w:lang w:val="en-US" w:eastAsia="zh-CN"/>
              </w:rPr>
              <w:t>F 批发和零售业</w:t>
            </w:r>
            <w:r>
              <w:rPr>
                <w:rFonts w:hint="default" w:ascii="宋体"/>
                <w:sz w:val="21"/>
              </w:rPr>
              <w:t>，（</w:t>
            </w:r>
            <w:r>
              <w:rPr>
                <w:rFonts w:hint="eastAsia" w:ascii="宋体"/>
                <w:sz w:val="21"/>
                <w:lang w:eastAsia="zh-CN"/>
              </w:rPr>
              <w:t>二</w:t>
            </w:r>
            <w:r>
              <w:rPr>
                <w:rFonts w:hint="default" w:ascii="宋体"/>
                <w:sz w:val="21"/>
              </w:rPr>
              <w:t>）F5265</w:t>
            </w:r>
            <w:r>
              <w:rPr>
                <w:rFonts w:hint="eastAsia" w:ascii="宋体"/>
                <w:sz w:val="21"/>
                <w:lang w:val="en-US" w:eastAsia="zh-CN"/>
              </w:rPr>
              <w:t xml:space="preserve"> </w:t>
            </w:r>
            <w:r>
              <w:rPr>
                <w:rFonts w:ascii="Times New Roman" w:hAnsi="Times New Roman"/>
                <w:spacing w:val="-10"/>
                <w:sz w:val="21"/>
                <w:szCs w:val="21"/>
                <w:lang w:bidi="ar"/>
              </w:rPr>
              <w:t>机动车燃油零售</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经济类型  </w:t>
            </w:r>
          </w:p>
        </w:tc>
        <w:tc>
          <w:tcPr>
            <w:tcW w:w="2539" w:type="dxa"/>
            <w:gridSpan w:val="2"/>
          </w:tcPr>
          <w:p>
            <w:pPr>
              <w:pStyle w:val="13"/>
              <w:spacing w:before="173"/>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非公司私营企业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3"/>
              <w:spacing w:before="174"/>
              <w:rPr>
                <w:rFonts w:hint="eastAsia" w:ascii="宋体" w:eastAsia="宋体"/>
                <w:sz w:val="21"/>
              </w:rPr>
            </w:pPr>
            <w:r>
              <w:rPr>
                <w:rFonts w:hint="eastAsia" w:ascii="宋体" w:eastAsia="宋体"/>
                <w:sz w:val="21"/>
              </w:rPr>
              <w:t xml:space="preserve">企业规模  </w:t>
            </w:r>
          </w:p>
        </w:tc>
        <w:tc>
          <w:tcPr>
            <w:tcW w:w="2694" w:type="dxa"/>
            <w:gridSpan w:val="2"/>
          </w:tcPr>
          <w:p>
            <w:pPr>
              <w:pStyle w:val="13"/>
              <w:spacing w:before="174"/>
              <w:ind w:left="108"/>
              <w:rPr>
                <w:rFonts w:hint="eastAsia" w:ascii="宋体" w:eastAsia="宋体"/>
                <w:w w:val="100"/>
                <w:sz w:val="21"/>
                <w:lang w:val="en-US" w:eastAsia="zh-CN"/>
              </w:rPr>
            </w:pPr>
            <w:r>
              <w:rPr>
                <w:rFonts w:ascii="宋体"/>
                <w:w w:val="100"/>
                <w:sz w:val="21"/>
              </w:rPr>
              <w:t xml:space="preserve"> </w:t>
            </w:r>
            <w:r>
              <w:rPr>
                <w:rFonts w:hint="eastAsia" w:ascii="宋体" w:eastAsia="宋体"/>
                <w:w w:val="100"/>
                <w:sz w:val="21"/>
                <w:lang w:val="en-US" w:eastAsia="zh-CN"/>
              </w:rPr>
              <w:t>/</w:t>
            </w:r>
          </w:p>
        </w:tc>
        <w:tc>
          <w:tcPr>
            <w:tcW w:w="2089" w:type="dxa"/>
            <w:gridSpan w:val="3"/>
          </w:tcPr>
          <w:p>
            <w:pPr>
              <w:pStyle w:val="13"/>
              <w:spacing w:before="174"/>
              <w:rPr>
                <w:rFonts w:ascii="宋体"/>
                <w:sz w:val="26"/>
              </w:rPr>
            </w:pPr>
            <w:r>
              <w:rPr>
                <w:rFonts w:hint="eastAsia" w:ascii="宋体" w:eastAsia="宋体"/>
                <w:sz w:val="21"/>
              </w:rPr>
              <w:t>法定代表人（或负责</w:t>
            </w:r>
          </w:p>
          <w:p>
            <w:pPr>
              <w:pStyle w:val="13"/>
              <w:spacing w:before="0"/>
              <w:rPr>
                <w:rFonts w:hint="eastAsia" w:ascii="宋体" w:eastAsia="宋体"/>
                <w:sz w:val="21"/>
              </w:rPr>
            </w:pPr>
            <w:r>
              <w:rPr>
                <w:rFonts w:hint="eastAsia" w:ascii="宋体" w:eastAsia="宋体"/>
                <w:sz w:val="21"/>
              </w:rPr>
              <w:t xml:space="preserve">人） </w:t>
            </w:r>
          </w:p>
        </w:tc>
        <w:tc>
          <w:tcPr>
            <w:tcW w:w="2539" w:type="dxa"/>
            <w:gridSpan w:val="2"/>
          </w:tcPr>
          <w:p>
            <w:pPr>
              <w:pStyle w:val="13"/>
              <w:spacing w:before="174"/>
              <w:rPr>
                <w:rFonts w:ascii="宋体"/>
                <w:sz w:val="21"/>
              </w:rPr>
            </w:pPr>
            <w:r>
              <w:rPr>
                <w:rFonts w:ascii="宋体"/>
                <w:w w:val="100"/>
                <w:sz w:val="21"/>
              </w:rPr>
              <w:t xml:space="preserve"> </w:t>
            </w:r>
            <w:r>
              <w:rPr>
                <w:rFonts w:hint="eastAsia" w:ascii="宋体" w:eastAsia="宋体" w:cs="Times New Roman"/>
                <w:sz w:val="21"/>
                <w:lang w:val="en-US" w:eastAsia="zh-CN"/>
              </w:rPr>
              <w:t>王文成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在册职工人数 </w:t>
            </w:r>
          </w:p>
        </w:tc>
        <w:tc>
          <w:tcPr>
            <w:tcW w:w="2694" w:type="dxa"/>
            <w:gridSpan w:val="2"/>
          </w:tcPr>
          <w:p>
            <w:pPr>
              <w:pStyle w:val="13"/>
              <w:spacing w:before="173"/>
              <w:ind w:left="108"/>
              <w:rPr>
                <w:rFonts w:hint="eastAsia" w:ascii="宋体" w:eastAsia="宋体"/>
                <w:sz w:val="21"/>
                <w:lang w:val="en-US" w:eastAsia="zh-CN"/>
              </w:rPr>
            </w:pPr>
            <w:r>
              <w:rPr>
                <w:rFonts w:hint="eastAsia" w:ascii="宋体" w:eastAsia="宋体"/>
                <w:w w:val="100"/>
                <w:sz w:val="21"/>
                <w:lang w:val="en-US" w:eastAsia="zh-CN"/>
              </w:rPr>
              <w:t>4</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劳务派遣工人数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3"/>
              <w:spacing w:before="173"/>
              <w:rPr>
                <w:rFonts w:hint="eastAsia" w:ascii="宋体" w:eastAsia="宋体"/>
                <w:sz w:val="21"/>
              </w:rPr>
            </w:pPr>
            <w:r>
              <w:rPr>
                <w:rFonts w:hint="eastAsia" w:ascii="宋体" w:eastAsia="宋体"/>
                <w:sz w:val="21"/>
              </w:rPr>
              <w:t xml:space="preserve">检测报告编号 </w:t>
            </w:r>
          </w:p>
        </w:tc>
        <w:tc>
          <w:tcPr>
            <w:tcW w:w="2694" w:type="dxa"/>
            <w:gridSpan w:val="2"/>
          </w:tcPr>
          <w:p>
            <w:pPr>
              <w:pStyle w:val="13"/>
              <w:spacing w:before="173"/>
              <w:ind w:left="108"/>
              <w:rPr>
                <w:rFonts w:ascii="宋体"/>
                <w:sz w:val="21"/>
              </w:rPr>
            </w:pPr>
            <w:r>
              <w:rPr>
                <w:rFonts w:ascii="宋体"/>
                <w:w w:val="100"/>
                <w:sz w:val="21"/>
              </w:rPr>
              <w:t xml:space="preserve"> </w:t>
            </w:r>
            <w:r>
              <w:rPr>
                <w:rFonts w:hint="default" w:ascii="宋体"/>
                <w:w w:val="100"/>
                <w:sz w:val="21"/>
                <w:lang w:eastAsia="zh-CN"/>
              </w:rPr>
              <w:t>鑫利职定[2021]0</w:t>
            </w:r>
            <w:r>
              <w:rPr>
                <w:rFonts w:hint="eastAsia" w:ascii="宋体"/>
                <w:w w:val="100"/>
                <w:sz w:val="21"/>
                <w:lang w:val="en-US" w:eastAsia="zh-CN"/>
              </w:rPr>
              <w:t>68</w:t>
            </w:r>
            <w:r>
              <w:rPr>
                <w:rFonts w:hint="default" w:ascii="宋体"/>
                <w:w w:val="100"/>
                <w:sz w:val="21"/>
                <w:lang w:eastAsia="zh-CN"/>
              </w:rPr>
              <w:t>号</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检测任务编号 </w:t>
            </w:r>
          </w:p>
        </w:tc>
        <w:tc>
          <w:tcPr>
            <w:tcW w:w="2539" w:type="dxa"/>
            <w:gridSpan w:val="2"/>
          </w:tcPr>
          <w:p>
            <w:pPr>
              <w:pStyle w:val="13"/>
              <w:spacing w:before="173"/>
              <w:rPr>
                <w:rFonts w:ascii="宋体"/>
                <w:sz w:val="21"/>
              </w:rPr>
            </w:pPr>
            <w:r>
              <w:rPr>
                <w:rFonts w:ascii="宋体"/>
                <w:w w:val="100"/>
                <w:sz w:val="21"/>
              </w:rPr>
              <w:t xml:space="preserve"> </w:t>
            </w:r>
            <w:r>
              <w:rPr>
                <w:rFonts w:hint="default" w:ascii="宋体"/>
                <w:w w:val="100"/>
                <w:sz w:val="21"/>
                <w:lang w:eastAsia="zh-CN"/>
              </w:rPr>
              <w:t>鑫利职定[2021]0</w:t>
            </w:r>
            <w:r>
              <w:rPr>
                <w:rFonts w:hint="eastAsia" w:ascii="宋体"/>
                <w:w w:val="100"/>
                <w:sz w:val="21"/>
                <w:lang w:val="en-US" w:eastAsia="zh-CN"/>
              </w:rPr>
              <w:t>68</w:t>
            </w:r>
            <w:r>
              <w:rPr>
                <w:rFonts w:hint="default" w:ascii="宋体"/>
                <w:w w:val="100"/>
                <w:sz w:val="21"/>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联系人姓名 </w:t>
            </w:r>
          </w:p>
        </w:tc>
        <w:tc>
          <w:tcPr>
            <w:tcW w:w="1347" w:type="dxa"/>
          </w:tcPr>
          <w:p>
            <w:pPr>
              <w:pStyle w:val="13"/>
              <w:spacing w:before="173"/>
              <w:ind w:left="108"/>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岳永林</w:t>
            </w:r>
          </w:p>
        </w:tc>
        <w:tc>
          <w:tcPr>
            <w:tcW w:w="1347" w:type="dxa"/>
          </w:tcPr>
          <w:p>
            <w:pPr>
              <w:pStyle w:val="13"/>
              <w:spacing w:before="173"/>
              <w:rPr>
                <w:rFonts w:hint="eastAsia" w:ascii="宋体" w:eastAsia="宋体"/>
                <w:sz w:val="21"/>
              </w:rPr>
            </w:pPr>
            <w:r>
              <w:rPr>
                <w:rFonts w:hint="eastAsia" w:ascii="宋体" w:eastAsia="宋体"/>
                <w:sz w:val="21"/>
              </w:rPr>
              <w:t xml:space="preserve">联系电话 </w:t>
            </w:r>
          </w:p>
        </w:tc>
        <w:tc>
          <w:tcPr>
            <w:tcW w:w="1264" w:type="dxa"/>
          </w:tcPr>
          <w:p>
            <w:pPr>
              <w:pStyle w:val="13"/>
              <w:spacing w:before="173"/>
              <w:rPr>
                <w:rFonts w:hint="default" w:ascii="宋体" w:eastAsia="宋体"/>
                <w:sz w:val="21"/>
                <w:lang w:val="en-US" w:eastAsia="zh-CN"/>
              </w:rPr>
            </w:pPr>
            <w:r>
              <w:rPr>
                <w:rFonts w:ascii="宋体"/>
                <w:w w:val="100"/>
                <w:sz w:val="21"/>
              </w:rPr>
              <w:t xml:space="preserve"> </w:t>
            </w:r>
            <w:r>
              <w:rPr>
                <w:rFonts w:hint="eastAsia" w:ascii="宋体" w:eastAsia="宋体"/>
                <w:w w:val="100"/>
                <w:sz w:val="21"/>
                <w:lang w:val="en-US" w:eastAsia="zh-CN"/>
              </w:rPr>
              <w:t>13569032718</w:t>
            </w:r>
          </w:p>
        </w:tc>
        <w:tc>
          <w:tcPr>
            <w:tcW w:w="825" w:type="dxa"/>
            <w:gridSpan w:val="2"/>
          </w:tcPr>
          <w:p>
            <w:pPr>
              <w:pStyle w:val="13"/>
              <w:spacing w:before="173"/>
              <w:rPr>
                <w:rFonts w:hint="eastAsia" w:ascii="宋体" w:eastAsia="宋体"/>
                <w:sz w:val="21"/>
              </w:rPr>
            </w:pPr>
            <w:r>
              <w:rPr>
                <w:rFonts w:hint="eastAsia" w:ascii="宋体" w:eastAsia="宋体"/>
                <w:sz w:val="21"/>
              </w:rPr>
              <w:t xml:space="preserve">联系邮箱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3"/>
              <w:spacing w:before="174"/>
              <w:rPr>
                <w:rFonts w:hint="eastAsia" w:ascii="宋体" w:eastAsia="宋体"/>
                <w:sz w:val="21"/>
              </w:rPr>
            </w:pPr>
            <w:r>
              <w:rPr>
                <w:rFonts w:hint="eastAsia" w:ascii="宋体" w:eastAsia="宋体"/>
                <w:sz w:val="21"/>
              </w:rPr>
              <w:t xml:space="preserve">用人单位工作 </w:t>
            </w:r>
          </w:p>
          <w:p>
            <w:pPr>
              <w:pStyle w:val="13"/>
              <w:spacing w:before="12"/>
              <w:ind w:left="0"/>
              <w:rPr>
                <w:rFonts w:ascii="宋体"/>
                <w:sz w:val="26"/>
              </w:rPr>
            </w:pPr>
          </w:p>
          <w:p>
            <w:pPr>
              <w:pStyle w:val="13"/>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3"/>
              <w:spacing w:before="174"/>
              <w:ind w:left="0" w:right="-15"/>
              <w:jc w:val="right"/>
              <w:rPr>
                <w:rFonts w:hint="eastAsia" w:ascii="宋体" w:eastAsia="宋体"/>
                <w:sz w:val="21"/>
              </w:rPr>
            </w:pPr>
            <w:r>
              <w:rPr>
                <w:rFonts w:hint="eastAsia" w:ascii="宋体" w:eastAsia="宋体"/>
                <w:sz w:val="21"/>
                <w:lang w:eastAsia="zh-CN"/>
              </w:rPr>
              <w:t>河南</w:t>
            </w:r>
            <w:r>
              <w:rPr>
                <w:rFonts w:hint="eastAsia" w:ascii="宋体" w:eastAsia="宋体"/>
                <w:sz w:val="21"/>
              </w:rPr>
              <w:t xml:space="preserve">省 </w:t>
            </w:r>
          </w:p>
        </w:tc>
        <w:tc>
          <w:tcPr>
            <w:tcW w:w="1347" w:type="dxa"/>
          </w:tcPr>
          <w:p>
            <w:pPr>
              <w:pStyle w:val="13"/>
              <w:spacing w:before="174"/>
              <w:ind w:left="0" w:right="-15"/>
              <w:jc w:val="right"/>
              <w:rPr>
                <w:rFonts w:hint="eastAsia" w:ascii="宋体" w:eastAsia="宋体"/>
                <w:sz w:val="21"/>
              </w:rPr>
            </w:pPr>
            <w:r>
              <w:rPr>
                <w:rFonts w:hint="eastAsia" w:ascii="宋体" w:eastAsia="宋体"/>
                <w:sz w:val="21"/>
                <w:lang w:eastAsia="zh-CN"/>
              </w:rPr>
              <w:t>安阳</w:t>
            </w:r>
            <w:r>
              <w:rPr>
                <w:rFonts w:hint="eastAsia" w:ascii="宋体" w:eastAsia="宋体"/>
                <w:sz w:val="21"/>
              </w:rPr>
              <w:t xml:space="preserve">市 </w:t>
            </w:r>
          </w:p>
        </w:tc>
        <w:tc>
          <w:tcPr>
            <w:tcW w:w="1524" w:type="dxa"/>
            <w:gridSpan w:val="2"/>
          </w:tcPr>
          <w:p>
            <w:pPr>
              <w:pStyle w:val="13"/>
              <w:spacing w:before="174"/>
              <w:ind w:right="-15"/>
              <w:jc w:val="right"/>
              <w:rPr>
                <w:rFonts w:hint="eastAsia" w:ascii="宋体" w:eastAsia="宋体"/>
                <w:sz w:val="21"/>
              </w:rPr>
            </w:pPr>
            <w:r>
              <w:rPr>
                <w:rFonts w:hint="eastAsia" w:ascii="宋体" w:eastAsia="宋体"/>
                <w:sz w:val="21"/>
                <w:lang w:eastAsia="zh-CN"/>
              </w:rPr>
              <w:t>汤阴</w:t>
            </w:r>
            <w:r>
              <w:rPr>
                <w:rFonts w:hint="eastAsia" w:ascii="宋体" w:eastAsia="宋体"/>
                <w:sz w:val="21"/>
              </w:rPr>
              <w:t xml:space="preserve">县 </w:t>
            </w:r>
          </w:p>
        </w:tc>
        <w:tc>
          <w:tcPr>
            <w:tcW w:w="1450" w:type="dxa"/>
            <w:gridSpan w:val="2"/>
          </w:tcPr>
          <w:p>
            <w:pPr>
              <w:pStyle w:val="13"/>
              <w:spacing w:before="174"/>
              <w:ind w:left="0" w:right="-15"/>
              <w:jc w:val="right"/>
              <w:rPr>
                <w:rFonts w:hint="eastAsia" w:ascii="宋体" w:eastAsia="宋体"/>
                <w:sz w:val="21"/>
              </w:rPr>
            </w:pPr>
            <w:r>
              <w:rPr>
                <w:rFonts w:hint="eastAsia" w:ascii="宋体" w:eastAsia="宋体"/>
                <w:sz w:val="21"/>
              </w:rPr>
              <w:t xml:space="preserve">街道 </w:t>
            </w:r>
          </w:p>
          <w:p>
            <w:pPr>
              <w:pStyle w:val="13"/>
              <w:spacing w:before="12"/>
              <w:ind w:left="0"/>
              <w:rPr>
                <w:rFonts w:ascii="宋体"/>
                <w:sz w:val="26"/>
              </w:rPr>
            </w:pPr>
          </w:p>
          <w:p>
            <w:pPr>
              <w:pStyle w:val="13"/>
              <w:spacing w:before="0"/>
              <w:ind w:left="0" w:right="-15"/>
              <w:jc w:val="right"/>
              <w:rPr>
                <w:rFonts w:ascii="宋体"/>
                <w:sz w:val="21"/>
              </w:rPr>
            </w:pPr>
            <w:r>
              <w:rPr>
                <w:rFonts w:ascii="宋体"/>
                <w:w w:val="100"/>
                <w:sz w:val="21"/>
              </w:rPr>
              <w:t xml:space="preserve"> </w:t>
            </w:r>
          </w:p>
        </w:tc>
        <w:tc>
          <w:tcPr>
            <w:tcW w:w="1654" w:type="dxa"/>
          </w:tcPr>
          <w:p>
            <w:pPr>
              <w:pStyle w:val="13"/>
              <w:spacing w:before="174"/>
              <w:ind w:left="0" w:right="-15"/>
              <w:jc w:val="right"/>
              <w:rPr>
                <w:rFonts w:hint="eastAsia" w:ascii="宋体" w:eastAsia="宋体"/>
                <w:sz w:val="21"/>
              </w:rPr>
            </w:pPr>
            <w:r>
              <w:rPr>
                <w:rFonts w:hint="eastAsia" w:ascii="宋体" w:eastAsia="宋体"/>
                <w:sz w:val="21"/>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740" w:type="dxa"/>
          </w:tcPr>
          <w:p>
            <w:pPr>
              <w:pStyle w:val="13"/>
              <w:spacing w:before="173"/>
              <w:rPr>
                <w:rFonts w:hint="eastAsia" w:ascii="宋体" w:eastAsia="宋体"/>
                <w:sz w:val="21"/>
              </w:rPr>
            </w:pPr>
            <w:r>
              <w:rPr>
                <w:rFonts w:hint="eastAsia" w:ascii="宋体" w:eastAsia="宋体"/>
                <w:sz w:val="21"/>
              </w:rPr>
              <w:t xml:space="preserve">用人单位工作 </w:t>
            </w:r>
          </w:p>
          <w:p>
            <w:pPr>
              <w:pStyle w:val="13"/>
              <w:spacing w:before="2"/>
              <w:ind w:left="0"/>
              <w:rPr>
                <w:rFonts w:ascii="宋体"/>
                <w:sz w:val="27"/>
              </w:rPr>
            </w:pPr>
          </w:p>
          <w:p>
            <w:pPr>
              <w:pStyle w:val="13"/>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2</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3"/>
              <w:spacing w:before="173"/>
              <w:ind w:left="0" w:right="-15"/>
              <w:jc w:val="right"/>
              <w:rPr>
                <w:rFonts w:hint="eastAsia" w:ascii="宋体" w:eastAsia="宋体"/>
                <w:sz w:val="21"/>
              </w:rPr>
            </w:pPr>
            <w:r>
              <w:rPr>
                <w:rFonts w:hint="eastAsia" w:ascii="宋体" w:eastAsia="宋体"/>
                <w:sz w:val="21"/>
              </w:rPr>
              <w:t xml:space="preserve">省 </w:t>
            </w:r>
          </w:p>
        </w:tc>
        <w:tc>
          <w:tcPr>
            <w:tcW w:w="1347" w:type="dxa"/>
          </w:tcPr>
          <w:p>
            <w:pPr>
              <w:pStyle w:val="13"/>
              <w:spacing w:before="173"/>
              <w:ind w:left="0" w:right="-15"/>
              <w:jc w:val="right"/>
              <w:rPr>
                <w:rFonts w:hint="eastAsia" w:ascii="宋体" w:eastAsia="宋体"/>
                <w:sz w:val="21"/>
              </w:rPr>
            </w:pPr>
            <w:r>
              <w:rPr>
                <w:rFonts w:hint="eastAsia" w:ascii="宋体" w:eastAsia="宋体"/>
                <w:sz w:val="21"/>
              </w:rPr>
              <w:t xml:space="preserve">市 </w:t>
            </w:r>
          </w:p>
        </w:tc>
        <w:tc>
          <w:tcPr>
            <w:tcW w:w="1524" w:type="dxa"/>
            <w:gridSpan w:val="2"/>
          </w:tcPr>
          <w:p>
            <w:pPr>
              <w:pStyle w:val="13"/>
              <w:spacing w:before="173"/>
              <w:ind w:left="935" w:right="-15"/>
              <w:rPr>
                <w:rFonts w:hint="eastAsia" w:ascii="宋体" w:eastAsia="宋体"/>
                <w:sz w:val="21"/>
              </w:rPr>
            </w:pPr>
            <w:r>
              <w:rPr>
                <w:rFonts w:hint="eastAsia" w:ascii="宋体" w:eastAsia="宋体"/>
                <w:sz w:val="21"/>
              </w:rPr>
              <w:t>区</w:t>
            </w:r>
            <w:r>
              <w:rPr>
                <w:sz w:val="21"/>
              </w:rPr>
              <w:t>/</w:t>
            </w:r>
            <w:r>
              <w:rPr>
                <w:rFonts w:hint="eastAsia" w:ascii="宋体" w:eastAsia="宋体"/>
                <w:sz w:val="21"/>
              </w:rPr>
              <w:t xml:space="preserve">县 </w:t>
            </w:r>
          </w:p>
        </w:tc>
        <w:tc>
          <w:tcPr>
            <w:tcW w:w="1450" w:type="dxa"/>
            <w:gridSpan w:val="2"/>
          </w:tcPr>
          <w:p>
            <w:pPr>
              <w:pStyle w:val="13"/>
              <w:spacing w:before="173"/>
              <w:ind w:left="0" w:right="-15"/>
              <w:jc w:val="right"/>
              <w:rPr>
                <w:rFonts w:hint="eastAsia" w:ascii="宋体" w:eastAsia="宋体"/>
                <w:sz w:val="21"/>
              </w:rPr>
            </w:pPr>
            <w:r>
              <w:rPr>
                <w:rFonts w:hint="eastAsia" w:ascii="宋体" w:eastAsia="宋体"/>
                <w:sz w:val="21"/>
              </w:rPr>
              <w:t xml:space="preserve">街道 </w:t>
            </w:r>
          </w:p>
          <w:p>
            <w:pPr>
              <w:pStyle w:val="13"/>
              <w:spacing w:before="2"/>
              <w:ind w:left="0"/>
              <w:rPr>
                <w:rFonts w:ascii="宋体"/>
                <w:sz w:val="27"/>
              </w:rPr>
            </w:pPr>
          </w:p>
          <w:p>
            <w:pPr>
              <w:pStyle w:val="13"/>
              <w:spacing w:before="0"/>
              <w:ind w:left="0" w:right="-15"/>
              <w:jc w:val="right"/>
              <w:rPr>
                <w:rFonts w:ascii="宋体"/>
                <w:sz w:val="21"/>
              </w:rPr>
            </w:pPr>
            <w:r>
              <w:rPr>
                <w:rFonts w:ascii="宋体"/>
                <w:w w:val="100"/>
                <w:sz w:val="21"/>
              </w:rPr>
              <w:t xml:space="preserve"> </w:t>
            </w:r>
          </w:p>
        </w:tc>
        <w:tc>
          <w:tcPr>
            <w:tcW w:w="1654" w:type="dxa"/>
          </w:tcPr>
          <w:p>
            <w:pPr>
              <w:pStyle w:val="13"/>
              <w:spacing w:before="173"/>
              <w:ind w:left="0" w:right="-15"/>
              <w:jc w:val="right"/>
              <w:rPr>
                <w:rFonts w:hint="eastAsia" w:ascii="宋体" w:eastAsia="宋体"/>
                <w:sz w:val="21"/>
              </w:rPr>
            </w:pPr>
            <w:r>
              <w:rPr>
                <w:rFonts w:hint="eastAsia" w:ascii="宋体" w:eastAsia="宋体"/>
                <w:sz w:val="21"/>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tcPr>
          <w:p>
            <w:pPr>
              <w:pStyle w:val="13"/>
              <w:spacing w:before="173"/>
              <w:rPr>
                <w:rFonts w:hint="eastAsia" w:ascii="宋体" w:eastAsia="宋体"/>
                <w:sz w:val="21"/>
              </w:rPr>
            </w:pPr>
            <w:r>
              <w:rPr>
                <w:rFonts w:hint="eastAsia" w:ascii="宋体" w:eastAsia="宋体"/>
                <w:sz w:val="21"/>
              </w:rPr>
              <w:t xml:space="preserve">备注  </w:t>
            </w:r>
          </w:p>
        </w:tc>
        <w:tc>
          <w:tcPr>
            <w:tcW w:w="7322" w:type="dxa"/>
            <w:gridSpan w:val="7"/>
          </w:tcPr>
          <w:p>
            <w:pPr>
              <w:pStyle w:val="13"/>
              <w:spacing w:before="173"/>
              <w:ind w:left="108"/>
              <w:rPr>
                <w:rFonts w:hint="eastAsia" w:ascii="宋体" w:eastAsia="宋体"/>
                <w:sz w:val="21"/>
              </w:rPr>
            </w:pPr>
            <w:r>
              <w:rPr>
                <w:rFonts w:hint="eastAsia" w:ascii="宋体" w:eastAsia="宋体"/>
                <w:sz w:val="21"/>
              </w:rPr>
              <w:t xml:space="preserve">同一定期检测任务有多个工作场所地理位置的需分别列出。 </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tcPr>
          <w:p>
            <w:pPr>
              <w:pStyle w:val="13"/>
              <w:spacing w:before="174"/>
              <w:rPr>
                <w:rFonts w:hint="eastAsia" w:ascii="宋体" w:eastAsia="宋体"/>
                <w:sz w:val="18"/>
              </w:rPr>
            </w:pPr>
            <w:r>
              <w:rPr>
                <w:rFonts w:hint="eastAsia" w:ascii="宋体" w:eastAsia="宋体"/>
                <w:sz w:val="21"/>
              </w:rPr>
              <w:t>职业卫生技术服务机构名称</w:t>
            </w:r>
            <w:r>
              <w:rPr>
                <w:rFonts w:hint="eastAsia" w:ascii="宋体" w:eastAsia="宋体"/>
                <w:sz w:val="18"/>
              </w:rPr>
              <w:t xml:space="preserve"> </w:t>
            </w:r>
          </w:p>
        </w:tc>
        <w:tc>
          <w:tcPr>
            <w:tcW w:w="6039" w:type="dxa"/>
            <w:gridSpan w:val="2"/>
          </w:tcPr>
          <w:p>
            <w:pPr>
              <w:pStyle w:val="13"/>
              <w:spacing w:before="12"/>
              <w:ind w:left="0"/>
              <w:rPr>
                <w:rFonts w:ascii="宋体"/>
                <w:sz w:val="14"/>
              </w:rPr>
            </w:pPr>
          </w:p>
          <w:p>
            <w:pPr>
              <w:pStyle w:val="13"/>
              <w:spacing w:before="0"/>
              <w:rPr>
                <w:rFonts w:ascii="宋体"/>
                <w:sz w:val="18"/>
              </w:rPr>
            </w:pPr>
            <w:r>
              <w:rPr>
                <w:rFonts w:ascii="宋体"/>
                <w:sz w:val="18"/>
              </w:rPr>
              <w:t xml:space="preserve"> </w:t>
            </w:r>
            <w:r>
              <w:rPr>
                <w:rFonts w:hint="eastAsia" w:ascii="宋体"/>
                <w:sz w:val="18"/>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3"/>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3"/>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hint="eastAsia" w:ascii="宋体" w:eastAsia="宋体"/>
                <w:sz w:val="18"/>
                <w:lang w:val="en-US" w:eastAsia="zh-CN"/>
              </w:rPr>
              <w:t>2021年8月3日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3"/>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2"/>
              <w:ind w:left="0"/>
              <w:rPr>
                <w:rFonts w:ascii="宋体"/>
                <w:sz w:val="15"/>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韩文杰、郭一豪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3"/>
              <w:spacing w:before="0"/>
              <w:ind w:left="106"/>
              <w:rPr>
                <w:rFonts w:ascii="宋体"/>
                <w:sz w:val="18"/>
              </w:rPr>
            </w:pPr>
            <w:r>
              <w:rPr>
                <w:rFonts w:hint="eastAsia" w:ascii="宋体" w:eastAsia="宋体"/>
                <w:w w:val="100"/>
                <w:sz w:val="21"/>
                <w:lang w:eastAsia="zh-CN"/>
              </w:rPr>
              <w:t>岳永林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3"/>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3"/>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hint="eastAsia" w:ascii="宋体" w:eastAsia="宋体"/>
                <w:sz w:val="18"/>
                <w:lang w:eastAsia="zh-CN"/>
              </w:rPr>
              <w:t>韩文杰、郭一豪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12"/>
              <w:ind w:left="0"/>
              <w:rPr>
                <w:rFonts w:ascii="宋体"/>
                <w:sz w:val="14"/>
              </w:rPr>
            </w:pPr>
            <w:r>
              <w:rPr>
                <w:rFonts w:ascii="宋体"/>
                <w:sz w:val="18"/>
              </w:rPr>
              <w:t xml:space="preserve"> </w:t>
            </w:r>
            <w:r>
              <w:rPr>
                <w:rFonts w:hint="eastAsia" w:ascii="宋体" w:eastAsia="宋体"/>
                <w:w w:val="100"/>
                <w:sz w:val="21"/>
                <w:lang w:eastAsia="zh-CN"/>
              </w:rPr>
              <w:t>岳永林</w:t>
            </w:r>
          </w:p>
          <w:p>
            <w:pPr>
              <w:pStyle w:val="13"/>
              <w:spacing w:before="0"/>
              <w:ind w:left="106"/>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3"/>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3"/>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申超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3"/>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3"/>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2"/>
              <w:ind w:left="0"/>
              <w:rPr>
                <w:rFonts w:ascii="宋体"/>
                <w:sz w:val="15"/>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韩文杰</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widowControl/>
        <w:spacing w:line="460" w:lineRule="atLeast"/>
        <w:ind w:firstLine="592" w:firstLineChars="200"/>
        <w:rPr>
          <w:rFonts w:hint="default" w:ascii="Times New Roman" w:hAnsi="Times New Roman" w:eastAsia="宋体" w:cs="Times New Roman"/>
          <w:color w:val="000000"/>
          <w:w w:val="100"/>
          <w:kern w:val="0"/>
        </w:rPr>
      </w:pPr>
      <w:r>
        <w:rPr>
          <w:rFonts w:hint="default" w:ascii="Times New Roman" w:hAnsi="Times New Roman" w:eastAsia="仿宋_GB2312" w:cs="Times New Roman"/>
          <w:color w:val="000000"/>
          <w:spacing w:val="8"/>
          <w:w w:val="100"/>
          <w:kern w:val="0"/>
          <w:sz w:val="28"/>
          <w:szCs w:val="28"/>
          <w:lang w:val="zh-CN" w:eastAsia="zh-CN"/>
        </w:rPr>
        <w:t>根据《工作场所空气中有害物质监测的采样规定》（GBZ 159-2004）和《工作场所空气有毒物质测定 第62部分：溶剂汽油、液化石油气、抽余油和松节油》（GBZ/T300.62-2017）的规定，</w:t>
      </w:r>
      <w:r>
        <w:rPr>
          <w:rFonts w:hint="default" w:ascii="Times New Roman" w:hAnsi="Times New Roman" w:eastAsia="仿宋_GB2312" w:cs="Times New Roman"/>
          <w:color w:val="000000"/>
          <w:spacing w:val="8"/>
          <w:w w:val="100"/>
          <w:kern w:val="0"/>
          <w:sz w:val="28"/>
          <w:szCs w:val="28"/>
          <w:lang w:val="en-US" w:eastAsia="zh-CN"/>
        </w:rPr>
        <w:t>采用定点采样方法</w:t>
      </w:r>
      <w:r>
        <w:rPr>
          <w:rFonts w:hint="default" w:ascii="Times New Roman" w:hAnsi="Times New Roman" w:eastAsia="仿宋_GB2312" w:cs="Times New Roman"/>
          <w:color w:val="000000"/>
          <w:spacing w:val="8"/>
          <w:w w:val="100"/>
          <w:kern w:val="0"/>
          <w:sz w:val="28"/>
          <w:szCs w:val="28"/>
          <w:lang w:val="zh-CN" w:eastAsia="zh-CN"/>
        </w:rPr>
        <w:t>对溶剂汽油浓度进行检测，结果见表5-</w:t>
      </w:r>
      <w:r>
        <w:rPr>
          <w:rFonts w:hint="default" w:ascii="Times New Roman" w:hAnsi="Times New Roman" w:eastAsia="仿宋_GB2312" w:cs="Times New Roman"/>
          <w:color w:val="000000"/>
          <w:spacing w:val="8"/>
          <w:w w:val="100"/>
          <w:kern w:val="0"/>
          <w:sz w:val="28"/>
          <w:szCs w:val="28"/>
          <w:lang w:val="en-US" w:eastAsia="zh-CN"/>
        </w:rPr>
        <w:t>1</w:t>
      </w:r>
      <w:r>
        <w:rPr>
          <w:rFonts w:hint="default" w:ascii="Times New Roman" w:hAnsi="Times New Roman" w:eastAsia="仿宋_GB2312" w:cs="Times New Roman"/>
          <w:color w:val="000000"/>
          <w:spacing w:val="8"/>
          <w:w w:val="100"/>
          <w:kern w:val="0"/>
          <w:sz w:val="28"/>
          <w:szCs w:val="28"/>
        </w:rPr>
        <w:t>。</w:t>
      </w:r>
    </w:p>
    <w:p>
      <w:pPr>
        <w:jc w:val="center"/>
        <w:rPr>
          <w:rFonts w:hint="default" w:ascii="Times New Roman" w:hAnsi="Times New Roman" w:eastAsia="仿宋_GB2312" w:cs="Times New Roman"/>
          <w:b/>
          <w:color w:val="000000"/>
          <w:spacing w:val="0"/>
          <w:w w:val="100"/>
          <w:sz w:val="24"/>
          <w:szCs w:val="24"/>
          <w:lang w:val="en-US" w:eastAsia="zh-CN"/>
        </w:rPr>
      </w:pPr>
      <w:r>
        <w:rPr>
          <w:rFonts w:hint="default" w:ascii="Times New Roman" w:hAnsi="Times New Roman" w:eastAsia="仿宋_GB2312" w:cs="Times New Roman"/>
          <w:b/>
          <w:color w:val="000000"/>
          <w:spacing w:val="0"/>
          <w:w w:val="100"/>
          <w:sz w:val="24"/>
          <w:szCs w:val="24"/>
          <w:lang w:val="en-US" w:eastAsia="zh-CN"/>
        </w:rPr>
        <w:t>表5-</w:t>
      </w:r>
      <w:r>
        <w:rPr>
          <w:rFonts w:hint="eastAsia" w:ascii="Times New Roman" w:hAnsi="Times New Roman" w:eastAsia="仿宋_GB2312" w:cs="Times New Roman"/>
          <w:b/>
          <w:color w:val="000000"/>
          <w:spacing w:val="0"/>
          <w:w w:val="100"/>
          <w:sz w:val="24"/>
          <w:szCs w:val="24"/>
          <w:lang w:val="en-US" w:eastAsia="zh-CN"/>
        </w:rPr>
        <w:t xml:space="preserve">1 </w:t>
      </w:r>
      <w:r>
        <w:rPr>
          <w:rFonts w:hint="default" w:ascii="Times New Roman" w:hAnsi="Times New Roman" w:eastAsia="仿宋_GB2312" w:cs="Times New Roman"/>
          <w:b/>
          <w:color w:val="000000"/>
          <w:spacing w:val="0"/>
          <w:w w:val="100"/>
          <w:sz w:val="24"/>
          <w:szCs w:val="24"/>
          <w:lang w:val="en-US" w:eastAsia="zh-CN"/>
        </w:rPr>
        <w:t>溶剂汽油浓度检测结果与判定</w:t>
      </w:r>
    </w:p>
    <w:tbl>
      <w:tblPr>
        <w:tblStyle w:val="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32"/>
        <w:gridCol w:w="857"/>
        <w:gridCol w:w="840"/>
        <w:gridCol w:w="874"/>
        <w:gridCol w:w="789"/>
        <w:gridCol w:w="1195"/>
        <w:gridCol w:w="999"/>
        <w:gridCol w:w="1594"/>
        <w:gridCol w:w="1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6" w:hRule="atLeast"/>
          <w:tblHeader/>
          <w:jc w:val="center"/>
        </w:trPr>
        <w:tc>
          <w:tcPr>
            <w:tcW w:w="38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车间</w:t>
            </w:r>
          </w:p>
        </w:tc>
        <w:tc>
          <w:tcPr>
            <w:tcW w:w="42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工种</w:t>
            </w:r>
          </w:p>
        </w:tc>
        <w:tc>
          <w:tcPr>
            <w:tcW w:w="1319" w:type="pct"/>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spacing w:val="0"/>
                <w:szCs w:val="21"/>
              </w:rPr>
              <w:t>8小时时间加权</w:t>
            </w:r>
            <w:r>
              <w:rPr>
                <w:rFonts w:hint="default" w:ascii="Times New Roman" w:hAnsi="Times New Roman" w:eastAsia="仿宋_GB2312" w:cs="Times New Roman"/>
                <w:b/>
                <w:spacing w:val="0"/>
                <w:szCs w:val="21"/>
                <w:lang w:val="en-US" w:eastAsia="zh-CN"/>
              </w:rPr>
              <w:t>平均</w:t>
            </w:r>
            <w:r>
              <w:rPr>
                <w:rFonts w:hint="default" w:ascii="Times New Roman" w:hAnsi="Times New Roman" w:eastAsia="仿宋_GB2312" w:cs="Times New Roman"/>
                <w:b/>
                <w:spacing w:val="0"/>
                <w:szCs w:val="21"/>
              </w:rPr>
              <w:t>浓度(mg/m</w:t>
            </w:r>
            <w:r>
              <w:rPr>
                <w:rFonts w:hint="default" w:ascii="Times New Roman" w:hAnsi="Times New Roman" w:eastAsia="仿宋_GB2312" w:cs="Times New Roman"/>
                <w:b/>
                <w:spacing w:val="0"/>
                <w:szCs w:val="21"/>
                <w:vertAlign w:val="superscript"/>
              </w:rPr>
              <w:t>3</w:t>
            </w:r>
            <w:r>
              <w:rPr>
                <w:rFonts w:hint="default" w:ascii="Times New Roman" w:hAnsi="Times New Roman" w:eastAsia="仿宋_GB2312" w:cs="Times New Roman"/>
                <w:b/>
                <w:spacing w:val="0"/>
                <w:szCs w:val="21"/>
              </w:rPr>
              <w:t>)</w:t>
            </w:r>
          </w:p>
        </w:tc>
        <w:tc>
          <w:tcPr>
            <w:tcW w:w="404"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采样点</w:t>
            </w:r>
          </w:p>
        </w:tc>
        <w:tc>
          <w:tcPr>
            <w:tcW w:w="61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spacing w:val="0"/>
                <w:szCs w:val="21"/>
              </w:rPr>
              <w:t>C</w:t>
            </w:r>
            <w:r>
              <w:rPr>
                <w:rFonts w:hint="default" w:ascii="Times New Roman" w:hAnsi="Times New Roman" w:eastAsia="仿宋_GB2312" w:cs="Times New Roman"/>
                <w:b/>
                <w:spacing w:val="0"/>
                <w:sz w:val="21"/>
                <w:szCs w:val="21"/>
                <w:vertAlign w:val="subscript"/>
              </w:rPr>
              <w:t>STEL</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18"/>
                <w:szCs w:val="18"/>
                <w:lang w:val="en-US" w:eastAsia="zh-CN"/>
              </w:rPr>
              <w:t>（mg/m</w:t>
            </w:r>
            <w:r>
              <w:rPr>
                <w:rFonts w:hint="default" w:ascii="Times New Roman" w:hAnsi="Times New Roman" w:eastAsia="仿宋_GB2312" w:cs="Times New Roman"/>
                <w:b/>
                <w:bCs/>
                <w:spacing w:val="0"/>
                <w:kern w:val="0"/>
                <w:sz w:val="18"/>
                <w:szCs w:val="18"/>
                <w:vertAlign w:val="superscript"/>
                <w:lang w:val="en-US" w:eastAsia="zh-CN"/>
              </w:rPr>
              <w:t>3</w:t>
            </w:r>
            <w:r>
              <w:rPr>
                <w:rFonts w:hint="default" w:ascii="Times New Roman" w:hAnsi="Times New Roman" w:eastAsia="仿宋_GB2312" w:cs="Times New Roman"/>
                <w:b/>
                <w:bCs/>
                <w:spacing w:val="0"/>
                <w:kern w:val="0"/>
                <w:sz w:val="18"/>
                <w:szCs w:val="18"/>
                <w:lang w:val="en-US" w:eastAsia="zh-CN"/>
              </w:rPr>
              <w:t>）</w:t>
            </w:r>
          </w:p>
        </w:tc>
        <w:tc>
          <w:tcPr>
            <w:tcW w:w="512"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使用值</w:t>
            </w:r>
          </w:p>
        </w:tc>
        <w:tc>
          <w:tcPr>
            <w:tcW w:w="81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PE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（3×PC-TWA</w:t>
            </w:r>
            <w:r>
              <w:rPr>
                <w:rFonts w:hint="eastAsia" w:ascii="Times New Roman" w:hAnsi="Times New Roman" w:eastAsia="仿宋_GB2312" w:cs="Times New Roman"/>
                <w:b/>
                <w:bCs/>
                <w:spacing w:val="0"/>
                <w:kern w:val="0"/>
                <w:sz w:val="21"/>
                <w:szCs w:val="21"/>
                <w:lang w:val="en-US" w:eastAsia="zh-CN"/>
              </w:rPr>
              <w:t>，</w:t>
            </w:r>
            <w:r>
              <w:rPr>
                <w:rFonts w:hint="default" w:ascii="Times New Roman" w:hAnsi="Times New Roman" w:eastAsia="仿宋_GB2312" w:cs="Times New Roman"/>
                <w:b/>
                <w:bCs/>
                <w:spacing w:val="0"/>
                <w:kern w:val="0"/>
                <w:sz w:val="21"/>
                <w:szCs w:val="21"/>
                <w:lang w:val="en-US" w:eastAsia="zh-CN"/>
              </w:rPr>
              <w:t>mg/m</w:t>
            </w:r>
            <w:r>
              <w:rPr>
                <w:rFonts w:hint="default" w:ascii="Times New Roman" w:hAnsi="Times New Roman" w:eastAsia="仿宋_GB2312" w:cs="Times New Roman"/>
                <w:b/>
                <w:bCs/>
                <w:spacing w:val="0"/>
                <w:kern w:val="0"/>
                <w:sz w:val="21"/>
                <w:szCs w:val="21"/>
                <w:vertAlign w:val="superscript"/>
                <w:lang w:val="en-US" w:eastAsia="zh-CN"/>
              </w:rPr>
              <w:t>3</w:t>
            </w:r>
            <w:r>
              <w:rPr>
                <w:rFonts w:hint="default" w:ascii="Times New Roman" w:hAnsi="Times New Roman" w:eastAsia="仿宋_GB2312" w:cs="Times New Roman"/>
                <w:b/>
                <w:bCs/>
                <w:spacing w:val="0"/>
                <w:kern w:val="0"/>
                <w:sz w:val="21"/>
                <w:szCs w:val="21"/>
                <w:lang w:val="en-US" w:eastAsia="zh-CN"/>
              </w:rPr>
              <w:t>）</w:t>
            </w:r>
          </w:p>
        </w:tc>
        <w:tc>
          <w:tcPr>
            <w:tcW w:w="515"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7" w:hRule="atLeast"/>
          <w:tblHeader/>
          <w:jc w:val="center"/>
        </w:trPr>
        <w:tc>
          <w:tcPr>
            <w:tcW w:w="38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42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43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bidi="ar-SA"/>
              </w:rPr>
            </w:pPr>
            <w:r>
              <w:rPr>
                <w:rFonts w:hint="default" w:ascii="Times New Roman" w:hAnsi="Times New Roman" w:eastAsia="仿宋_GB2312" w:cs="Times New Roman"/>
                <w:b/>
                <w:bCs/>
                <w:spacing w:val="0"/>
                <w:kern w:val="0"/>
                <w:sz w:val="21"/>
                <w:szCs w:val="21"/>
                <w:lang w:val="en-US" w:eastAsia="zh-CN"/>
              </w:rPr>
              <w:t>C</w:t>
            </w:r>
            <w:r>
              <w:rPr>
                <w:rFonts w:hint="default" w:ascii="Times New Roman" w:hAnsi="Times New Roman" w:eastAsia="仿宋_GB2312" w:cs="Times New Roman"/>
                <w:b/>
                <w:bCs/>
                <w:spacing w:val="0"/>
                <w:kern w:val="0"/>
                <w:sz w:val="21"/>
                <w:szCs w:val="21"/>
                <w:vertAlign w:val="subscript"/>
                <w:lang w:val="en-US" w:eastAsia="zh-CN"/>
              </w:rPr>
              <w:t>TWA</w:t>
            </w:r>
          </w:p>
        </w:tc>
        <w:tc>
          <w:tcPr>
            <w:tcW w:w="4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spacing w:val="0"/>
                <w:sz w:val="24"/>
                <w:lang w:val="en-US" w:eastAsia="zh-CN" w:bidi="ar-SA"/>
              </w:rPr>
            </w:pPr>
            <w:r>
              <w:rPr>
                <w:rFonts w:hint="default" w:ascii="Times New Roman" w:hAnsi="Times New Roman" w:eastAsia="仿宋_GB2312" w:cs="Times New Roman"/>
                <w:b/>
                <w:bCs/>
                <w:spacing w:val="0"/>
                <w:kern w:val="0"/>
                <w:sz w:val="21"/>
                <w:szCs w:val="21"/>
                <w:lang w:val="en-US" w:eastAsia="zh-CN"/>
              </w:rPr>
              <w:t>使用值</w:t>
            </w:r>
          </w:p>
        </w:tc>
        <w:tc>
          <w:tcPr>
            <w:tcW w:w="44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bidi="ar-SA"/>
              </w:rPr>
            </w:pPr>
            <w:r>
              <w:rPr>
                <w:rFonts w:hint="default" w:ascii="Times New Roman" w:hAnsi="Times New Roman" w:eastAsia="仿宋_GB2312" w:cs="Times New Roman"/>
                <w:b/>
                <w:bCs/>
                <w:spacing w:val="0"/>
                <w:kern w:val="0"/>
                <w:sz w:val="21"/>
                <w:szCs w:val="21"/>
                <w:lang w:val="en-US" w:eastAsia="zh-CN"/>
              </w:rPr>
              <w:t>PC-TWA</w:t>
            </w:r>
          </w:p>
        </w:tc>
        <w:tc>
          <w:tcPr>
            <w:tcW w:w="404"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61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512"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81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51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jc w:val="center"/>
        </w:trPr>
        <w:tc>
          <w:tcPr>
            <w:tcW w:w="38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加油区</w:t>
            </w:r>
          </w:p>
        </w:tc>
        <w:tc>
          <w:tcPr>
            <w:tcW w:w="42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加油</w:t>
            </w:r>
            <w:r>
              <w:rPr>
                <w:rFonts w:hint="eastAsia" w:ascii="Times New Roman" w:hAnsi="Times New Roman" w:eastAsia="仿宋_GB2312" w:cs="Times New Roman"/>
                <w:b w:val="0"/>
                <w:bCs w:val="0"/>
                <w:spacing w:val="0"/>
                <w:kern w:val="0"/>
                <w:sz w:val="21"/>
                <w:szCs w:val="21"/>
                <w:lang w:val="en-US" w:eastAsia="zh-CN"/>
              </w:rPr>
              <w:t>兼开票</w:t>
            </w:r>
            <w:r>
              <w:rPr>
                <w:rFonts w:hint="default" w:ascii="Times New Roman" w:hAnsi="Times New Roman" w:eastAsia="仿宋_GB2312" w:cs="Times New Roman"/>
                <w:b w:val="0"/>
                <w:bCs w:val="0"/>
                <w:spacing w:val="0"/>
                <w:kern w:val="0"/>
                <w:sz w:val="21"/>
                <w:szCs w:val="21"/>
                <w:lang w:val="en-US" w:eastAsia="zh-CN"/>
              </w:rPr>
              <w:t>工</w:t>
            </w:r>
          </w:p>
        </w:tc>
        <w:tc>
          <w:tcPr>
            <w:tcW w:w="43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kern w:val="0"/>
                <w:sz w:val="21"/>
                <w:szCs w:val="21"/>
                <w:lang w:val="en-US" w:eastAsia="zh-CN"/>
              </w:rPr>
            </w:pPr>
            <w:r>
              <w:rPr>
                <w:rFonts w:hint="eastAsia" w:ascii="Times New Roman" w:hAnsi="Times New Roman" w:eastAsia="仿宋_GB2312" w:cs="Times New Roman"/>
                <w:b w:val="0"/>
                <w:bCs w:val="0"/>
                <w:color w:val="auto"/>
                <w:spacing w:val="0"/>
                <w:kern w:val="0"/>
                <w:sz w:val="21"/>
                <w:szCs w:val="21"/>
                <w:lang w:val="en-US" w:eastAsia="zh-CN"/>
              </w:rPr>
              <w:t>7.32</w:t>
            </w:r>
            <w:r>
              <w:rPr>
                <w:rFonts w:hint="default" w:ascii="Times New Roman" w:hAnsi="Times New Roman" w:eastAsia="仿宋_GB2312" w:cs="Times New Roman"/>
                <w:b w:val="0"/>
                <w:bCs w:val="0"/>
                <w:color w:val="auto"/>
                <w:spacing w:val="0"/>
                <w:kern w:val="0"/>
                <w:sz w:val="21"/>
                <w:szCs w:val="21"/>
                <w:lang w:val="en-US" w:eastAsia="zh-CN"/>
              </w:rPr>
              <w:t>~</w:t>
            </w:r>
            <w:r>
              <w:rPr>
                <w:rFonts w:hint="eastAsia" w:ascii="Times New Roman" w:hAnsi="Times New Roman" w:eastAsia="仿宋_GB2312" w:cs="Times New Roman"/>
                <w:b w:val="0"/>
                <w:bCs w:val="0"/>
                <w:color w:val="auto"/>
                <w:spacing w:val="0"/>
                <w:kern w:val="0"/>
                <w:sz w:val="21"/>
                <w:szCs w:val="21"/>
                <w:lang w:val="en-US" w:eastAsia="zh-CN"/>
              </w:rPr>
              <w:t>16.28</w:t>
            </w:r>
          </w:p>
        </w:tc>
        <w:tc>
          <w:tcPr>
            <w:tcW w:w="431"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kern w:val="0"/>
                <w:sz w:val="21"/>
                <w:szCs w:val="21"/>
                <w:lang w:val="en-US" w:eastAsia="zh-CN"/>
              </w:rPr>
            </w:pPr>
            <w:r>
              <w:rPr>
                <w:rFonts w:hint="eastAsia" w:ascii="Times New Roman" w:hAnsi="Times New Roman" w:eastAsia="仿宋_GB2312" w:cs="Times New Roman"/>
                <w:b w:val="0"/>
                <w:bCs w:val="0"/>
                <w:color w:val="auto"/>
                <w:spacing w:val="0"/>
                <w:kern w:val="0"/>
                <w:sz w:val="21"/>
                <w:szCs w:val="21"/>
                <w:lang w:val="en-US" w:eastAsia="zh-CN"/>
              </w:rPr>
              <w:t>16.28</w:t>
            </w:r>
          </w:p>
        </w:tc>
        <w:tc>
          <w:tcPr>
            <w:tcW w:w="44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300</w:t>
            </w:r>
          </w:p>
        </w:tc>
        <w:tc>
          <w:tcPr>
            <w:tcW w:w="4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汽油加油机</w:t>
            </w:r>
          </w:p>
        </w:tc>
        <w:tc>
          <w:tcPr>
            <w:tcW w:w="6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19.99</w:t>
            </w:r>
            <w:r>
              <w:rPr>
                <w:rFonts w:hint="default" w:ascii="Times New Roman" w:hAnsi="Times New Roman" w:eastAsia="仿宋_GB2312" w:cs="Times New Roman"/>
                <w:b w:val="0"/>
                <w:bCs w:val="0"/>
                <w:color w:val="000000" w:themeColor="text1"/>
                <w:spacing w:val="0"/>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21.83</w:t>
            </w:r>
          </w:p>
        </w:tc>
        <w:tc>
          <w:tcPr>
            <w:tcW w:w="51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21.83</w:t>
            </w:r>
          </w:p>
        </w:tc>
        <w:tc>
          <w:tcPr>
            <w:tcW w:w="81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900</w:t>
            </w:r>
          </w:p>
        </w:tc>
        <w:tc>
          <w:tcPr>
            <w:tcW w:w="51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jc w:val="center"/>
        </w:trPr>
        <w:tc>
          <w:tcPr>
            <w:tcW w:w="38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p>
        </w:tc>
        <w:tc>
          <w:tcPr>
            <w:tcW w:w="42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p>
        </w:tc>
        <w:tc>
          <w:tcPr>
            <w:tcW w:w="43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p>
        </w:tc>
        <w:tc>
          <w:tcPr>
            <w:tcW w:w="43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p>
        </w:tc>
        <w:tc>
          <w:tcPr>
            <w:tcW w:w="44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p>
        </w:tc>
        <w:tc>
          <w:tcPr>
            <w:tcW w:w="4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营业厅</w:t>
            </w:r>
          </w:p>
        </w:tc>
        <w:tc>
          <w:tcPr>
            <w:tcW w:w="6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3.48</w:t>
            </w:r>
            <w:r>
              <w:rPr>
                <w:rFonts w:hint="default" w:ascii="Times New Roman" w:hAnsi="Times New Roman" w:eastAsia="仿宋_GB2312" w:cs="Times New Roman"/>
                <w:b w:val="0"/>
                <w:bCs w:val="0"/>
                <w:color w:val="000000" w:themeColor="text1"/>
                <w:spacing w:val="0"/>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6.</w:t>
            </w:r>
            <w:r>
              <w:rPr>
                <w:rFonts w:hint="eastAsia" w:ascii="Times New Roman" w:hAnsi="Times New Roman" w:eastAsia="仿宋_GB2312" w:cs="Times New Roman"/>
                <w:b w:val="0"/>
                <w:bCs w:val="0"/>
                <w:color w:val="000000" w:themeColor="text1"/>
                <w:spacing w:val="0"/>
                <w:kern w:val="0"/>
                <w:sz w:val="21"/>
                <w:szCs w:val="21"/>
                <w:lang w:val="en-US" w:eastAsia="zh-CN"/>
              </w:rPr>
              <w:t>71</w:t>
            </w:r>
          </w:p>
        </w:tc>
        <w:tc>
          <w:tcPr>
            <w:tcW w:w="51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6.</w:t>
            </w:r>
            <w:r>
              <w:rPr>
                <w:rFonts w:hint="eastAsia" w:ascii="Times New Roman" w:hAnsi="Times New Roman" w:eastAsia="仿宋_GB2312" w:cs="Times New Roman"/>
                <w:b w:val="0"/>
                <w:bCs w:val="0"/>
                <w:color w:val="000000" w:themeColor="text1"/>
                <w:spacing w:val="0"/>
                <w:kern w:val="0"/>
                <w:sz w:val="21"/>
                <w:szCs w:val="21"/>
                <w:lang w:val="en-US" w:eastAsia="zh-CN"/>
              </w:rPr>
              <w:t>71</w:t>
            </w:r>
          </w:p>
        </w:tc>
        <w:tc>
          <w:tcPr>
            <w:tcW w:w="81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p>
        </w:tc>
        <w:tc>
          <w:tcPr>
            <w:tcW w:w="51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未超标</w:t>
            </w:r>
          </w:p>
        </w:tc>
      </w:tr>
    </w:tbl>
    <w:p>
      <w:pPr>
        <w:pStyle w:val="5"/>
        <w:spacing w:before="5"/>
        <w:ind w:left="0"/>
        <w:rPr>
          <w:sz w:val="9"/>
        </w:rPr>
      </w:pPr>
    </w:p>
    <w:p>
      <w:pPr>
        <w:spacing w:before="0" w:line="537" w:lineRule="exact"/>
        <w:ind w:right="0"/>
        <w:jc w:val="left"/>
        <w:rPr>
          <w:rFonts w:hint="eastAsia" w:ascii="Microsoft JhengHei" w:eastAsia="Microsoft JhengHei"/>
          <w:b/>
          <w:sz w:val="32"/>
        </w:rPr>
      </w:pPr>
      <w:r>
        <w:rPr>
          <w:sz w:val="32"/>
        </w:rPr>
        <w:t>四、</w:t>
      </w:r>
      <w:r>
        <w:rPr>
          <w:rFonts w:hint="eastAsia" w:ascii="Microsoft JhengHei" w:eastAsia="Microsoft JhengHei"/>
          <w:b/>
          <w:sz w:val="32"/>
        </w:rPr>
        <w:t>检测结论与建议</w:t>
      </w:r>
    </w:p>
    <w:p>
      <w:pPr>
        <w:pStyle w:val="5"/>
        <w:spacing w:before="76"/>
        <w:ind w:left="0" w:leftChars="0" w:firstLine="0" w:firstLineChars="0"/>
      </w:pPr>
      <w:r>
        <w:t>（一）检测报告的结论。</w:t>
      </w:r>
    </w:p>
    <w:p>
      <w:pPr>
        <w:keepNext w:val="0"/>
        <w:keepLines w:val="0"/>
        <w:pageBreakBefore w:val="0"/>
        <w:widowControl/>
        <w:kinsoku/>
        <w:wordWrap/>
        <w:overflowPunct/>
        <w:topLinePunct w:val="0"/>
        <w:autoSpaceDE/>
        <w:autoSpaceDN/>
        <w:bidi w:val="0"/>
        <w:adjustRightInd/>
        <w:snapToGrid/>
        <w:spacing w:line="460" w:lineRule="exact"/>
        <w:ind w:right="0" w:rightChars="0" w:firstLine="592" w:firstLineChars="200"/>
        <w:jc w:val="both"/>
        <w:textAlignment w:val="auto"/>
        <w:outlineLvl w:val="9"/>
        <w:rPr>
          <w:rFonts w:hint="default" w:ascii="Times New Roman" w:hAnsi="Times New Roman" w:eastAsia="仿宋_GB2312" w:cs="Times New Roman"/>
          <w:color w:val="000000"/>
          <w:spacing w:val="8"/>
          <w:w w:val="100"/>
          <w:kern w:val="0"/>
          <w:sz w:val="28"/>
          <w:szCs w:val="28"/>
          <w:lang w:val="en-US" w:eastAsia="zh-CN"/>
        </w:rPr>
      </w:pPr>
      <w:r>
        <w:rPr>
          <w:rFonts w:hint="default" w:ascii="Times New Roman" w:hAnsi="Times New Roman" w:eastAsia="仿宋_GB2312" w:cs="Times New Roman"/>
          <w:color w:val="000000"/>
          <w:spacing w:val="8"/>
          <w:w w:val="100"/>
          <w:kern w:val="0"/>
          <w:sz w:val="28"/>
          <w:szCs w:val="28"/>
          <w:lang w:val="en-US" w:eastAsia="zh-CN"/>
        </w:rPr>
        <w:t>本次选取</w:t>
      </w:r>
      <w:r>
        <w:rPr>
          <w:rFonts w:hint="eastAsia" w:ascii="Times New Roman" w:hAnsi="Times New Roman" w:eastAsia="仿宋_GB2312" w:cs="Times New Roman"/>
          <w:color w:val="000000"/>
          <w:spacing w:val="8"/>
          <w:w w:val="100"/>
          <w:kern w:val="0"/>
          <w:sz w:val="28"/>
          <w:szCs w:val="28"/>
          <w:lang w:val="en-US" w:eastAsia="zh-CN"/>
        </w:rPr>
        <w:t>加油兼开票工</w:t>
      </w:r>
      <w:r>
        <w:rPr>
          <w:rFonts w:hint="default" w:ascii="Times New Roman" w:hAnsi="Times New Roman" w:eastAsia="仿宋_GB2312" w:cs="Times New Roman"/>
          <w:color w:val="000000"/>
          <w:spacing w:val="8"/>
          <w:w w:val="100"/>
          <w:kern w:val="0"/>
          <w:sz w:val="28"/>
          <w:szCs w:val="28"/>
          <w:lang w:val="en-US" w:eastAsia="zh-CN"/>
        </w:rPr>
        <w:t>进行溶剂汽油浓度检测，检测结果表明</w:t>
      </w:r>
      <w:r>
        <w:rPr>
          <w:rFonts w:hint="eastAsia" w:ascii="Times New Roman" w:hAnsi="Times New Roman" w:eastAsia="仿宋_GB2312" w:cs="Times New Roman"/>
          <w:color w:val="000000"/>
          <w:spacing w:val="8"/>
          <w:w w:val="100"/>
          <w:kern w:val="0"/>
          <w:sz w:val="28"/>
          <w:szCs w:val="28"/>
          <w:lang w:val="en-US" w:eastAsia="zh-CN"/>
        </w:rPr>
        <w:t>加油兼开票工</w:t>
      </w:r>
      <w:r>
        <w:rPr>
          <w:rFonts w:hint="default" w:ascii="Times New Roman" w:hAnsi="Times New Roman" w:eastAsia="仿宋_GB2312" w:cs="Times New Roman"/>
          <w:color w:val="000000"/>
          <w:spacing w:val="8"/>
          <w:w w:val="100"/>
          <w:kern w:val="0"/>
          <w:sz w:val="28"/>
          <w:szCs w:val="28"/>
          <w:lang w:val="en-US" w:eastAsia="zh-CN"/>
        </w:rPr>
        <w:t>接触溶剂汽油浓度的8h时间加权平均浓度均符合职业接触限值要求。</w:t>
      </w:r>
    </w:p>
    <w:p>
      <w:pPr>
        <w:pStyle w:val="5"/>
        <w:spacing w:before="152"/>
        <w:ind w:left="0" w:leftChars="0" w:firstLine="0" w:firstLineChars="0"/>
      </w:pPr>
      <w:r>
        <w:rPr>
          <w:rFonts w:hint="default" w:ascii="Times New Roman" w:hAnsi="Times New Roman" w:eastAsia="仿宋_GB2312" w:cs="Times New Roman"/>
          <w:color w:val="000000"/>
          <w:spacing w:val="8"/>
          <w:w w:val="100"/>
          <w:kern w:val="0"/>
          <w:sz w:val="28"/>
          <w:szCs w:val="28"/>
          <w:lang w:val="en-US" w:eastAsia="zh-CN"/>
        </w:rPr>
        <w:t>本次对有代表性的工作地点进行溶剂汽油浓度短时间接触浓度检测，结果表明各工作场所溶剂汽油在最短的可分析的时间段内峰值浓度均符合国家职业接触限值要求</w:t>
      </w:r>
      <w:r>
        <w:rPr>
          <w:rFonts w:hint="eastAsia" w:ascii="Times New Roman" w:hAnsi="Times New Roman" w:eastAsia="仿宋_GB2312" w:cs="Times New Roman"/>
          <w:color w:val="000000"/>
          <w:spacing w:val="8"/>
          <w:w w:val="100"/>
          <w:kern w:val="0"/>
          <w:sz w:val="28"/>
          <w:szCs w:val="28"/>
          <w:lang w:val="en-US" w:eastAsia="zh-CN"/>
        </w:rPr>
        <w:t>。</w:t>
      </w:r>
    </w:p>
    <w:p>
      <w:pPr>
        <w:pStyle w:val="5"/>
        <w:spacing w:before="149"/>
        <w:ind w:left="0" w:leftChars="0" w:firstLine="0" w:firstLineChars="0"/>
      </w:pPr>
      <w:r>
        <w:t>五、现场调查和现场采样/测量影像资料</w:t>
      </w:r>
    </w:p>
    <w:p>
      <w:pPr>
        <w:pStyle w:val="5"/>
        <w:spacing w:before="149"/>
        <w:ind w:left="0" w:leftChars="0" w:firstLine="0" w:firstLineChars="0"/>
      </w:pPr>
      <w:r>
        <w:t>（一）现场调查时拍摄的照片。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9" w:hRule="atLeast"/>
        </w:trPr>
        <w:tc>
          <w:tcPr>
            <w:tcW w:w="8200" w:type="dxa"/>
          </w:tcPr>
          <w:p>
            <w:pPr>
              <w:pStyle w:val="5"/>
              <w:spacing w:before="149"/>
              <w:jc w:val="center"/>
              <w:rPr>
                <w:rFonts w:hint="eastAsia" w:eastAsia="宋体"/>
                <w:vertAlign w:val="baseline"/>
                <w:lang w:eastAsia="zh-CN"/>
              </w:rPr>
            </w:pPr>
            <w:r>
              <w:rPr>
                <w:rFonts w:hint="eastAsia" w:eastAsia="宋体"/>
                <w:vertAlign w:val="baseline"/>
                <w:lang w:eastAsia="zh-CN"/>
              </w:rPr>
              <w:drawing>
                <wp:inline distT="0" distB="0" distL="114300" distR="114300">
                  <wp:extent cx="2597785" cy="3583940"/>
                  <wp:effectExtent l="0" t="0" r="12065" b="16510"/>
                  <wp:docPr id="1" name="图片 1" descr="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影"/>
                          <pic:cNvPicPr>
                            <a:picLocks noChangeAspect="1"/>
                          </pic:cNvPicPr>
                        </pic:nvPicPr>
                        <pic:blipFill>
                          <a:blip r:embed="rId10"/>
                          <a:stretch>
                            <a:fillRect/>
                          </a:stretch>
                        </pic:blipFill>
                        <pic:spPr>
                          <a:xfrm>
                            <a:off x="0" y="0"/>
                            <a:ext cx="2597785" cy="3583940"/>
                          </a:xfrm>
                          <a:prstGeom prst="rect">
                            <a:avLst/>
                          </a:prstGeom>
                        </pic:spPr>
                      </pic:pic>
                    </a:graphicData>
                  </a:graphic>
                </wp:inline>
              </w:drawing>
            </w:r>
          </w:p>
        </w:tc>
      </w:tr>
    </w:tbl>
    <w:p>
      <w:pPr>
        <w:pStyle w:val="5"/>
        <w:spacing w:before="152"/>
        <w:ind w:left="0" w:leftChars="0" w:firstLine="0" w:firstLineChars="0"/>
      </w:pPr>
      <w:r>
        <w:t>（二）现场采样/测量拍摄的照片。</w:t>
      </w:r>
    </w:p>
    <w:tbl>
      <w:tblPr>
        <w:tblStyle w:val="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360"/>
        <w:gridCol w:w="4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2" name="图片 2" descr="微信图片_20210804161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041619092"/>
                          <pic:cNvPicPr>
                            <a:picLocks noChangeAspect="1"/>
                          </pic:cNvPicPr>
                        </pic:nvPicPr>
                        <pic:blipFill>
                          <a:blip r:embed="rId11"/>
                          <a:stretch>
                            <a:fillRect/>
                          </a:stretch>
                        </pic:blipFill>
                        <pic:spPr>
                          <a:xfrm>
                            <a:off x="0" y="0"/>
                            <a:ext cx="2620010" cy="196469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3" name="图片 3" descr="微信图片_20210804161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041619093"/>
                          <pic:cNvPicPr>
                            <a:picLocks noChangeAspect="1"/>
                          </pic:cNvPicPr>
                        </pic:nvPicPr>
                        <pic:blipFill>
                          <a:blip r:embed="rId12"/>
                          <a:stretch>
                            <a:fillRect/>
                          </a:stretch>
                        </pic:blipFill>
                        <pic:spPr>
                          <a:xfrm>
                            <a:off x="0" y="0"/>
                            <a:ext cx="2620010" cy="196469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4" name="图片 4" descr="微信图片_20210804161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041619094"/>
                          <pic:cNvPicPr>
                            <a:picLocks noChangeAspect="1"/>
                          </pic:cNvPicPr>
                        </pic:nvPicPr>
                        <pic:blipFill>
                          <a:blip r:embed="rId13"/>
                          <a:stretch>
                            <a:fillRect/>
                          </a:stretch>
                        </pic:blipFill>
                        <pic:spPr>
                          <a:xfrm>
                            <a:off x="0" y="0"/>
                            <a:ext cx="2620010" cy="196469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5" name="图片 5" descr="微信图片_20210804161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041619091"/>
                          <pic:cNvPicPr>
                            <a:picLocks noChangeAspect="1"/>
                          </pic:cNvPicPr>
                        </pic:nvPicPr>
                        <pic:blipFill>
                          <a:blip r:embed="rId14"/>
                          <a:stretch>
                            <a:fillRect/>
                          </a:stretch>
                        </pic:blipFill>
                        <pic:spPr>
                          <a:xfrm>
                            <a:off x="0" y="0"/>
                            <a:ext cx="2620010" cy="1964690"/>
                          </a:xfrm>
                          <a:prstGeom prst="rect">
                            <a:avLst/>
                          </a:prstGeom>
                        </pic:spPr>
                      </pic:pic>
                    </a:graphicData>
                  </a:graphic>
                </wp:inline>
              </w:drawing>
            </w:r>
          </w:p>
        </w:tc>
      </w:tr>
    </w:tbl>
    <w:p>
      <w:pPr>
        <w:pStyle w:val="5"/>
        <w:ind w:left="0"/>
        <w:rPr>
          <w:sz w:val="20"/>
        </w:rPr>
      </w:pPr>
    </w:p>
    <w:p>
      <w:pPr>
        <w:pStyle w:val="5"/>
        <w:ind w:left="0"/>
        <w:rPr>
          <w:sz w:val="20"/>
        </w:rPr>
      </w:pPr>
    </w:p>
    <w:p>
      <w:pPr>
        <w:pStyle w:val="5"/>
        <w:spacing w:before="3"/>
        <w:ind w:left="0"/>
        <w:rPr>
          <w:sz w:val="14"/>
        </w:rPr>
      </w:pPr>
      <w:r>
        <w:pict>
          <v:line id="_x0000_s1060" o:spid="_x0000_s1060" o:spt="20" style="position:absolute;left:0pt;margin-left:70.45pt;margin-top:11.3pt;height:0pt;width:447.2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57268EB"/>
    <w:rsid w:val="0C485A05"/>
    <w:rsid w:val="17717715"/>
    <w:rsid w:val="182C02D3"/>
    <w:rsid w:val="1C480870"/>
    <w:rsid w:val="344C1335"/>
    <w:rsid w:val="3F6C4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3">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hwj</cp:lastModifiedBy>
  <dcterms:modified xsi:type="dcterms:W3CDTF">2021-09-02T10:47:31Z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F94E68D9225145918158BF6F4A35488D</vt:lpwstr>
  </property>
</Properties>
</file>