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firstLine="2101" w:firstLineChars="700"/>
        <w:jc w:val="both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河南鑫利安全技术服务有限责任公司</w:t>
      </w:r>
    </w:p>
    <w:p>
      <w:pPr>
        <w:pStyle w:val="5"/>
        <w:ind w:firstLine="2241" w:firstLineChars="700"/>
        <w:jc w:val="both"/>
        <w:rPr>
          <w:rFonts w:ascii="Microsoft JhengHei" w:hAnsi="Microsoft JhengHei" w:eastAsia="Microsoft JhengHei" w:cs="Microsoft JhengHei"/>
          <w:b/>
          <w:bCs/>
          <w:sz w:val="32"/>
          <w:szCs w:val="32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2"/>
          <w:szCs w:val="32"/>
          <w:lang w:val="zh-CN" w:eastAsia="zh-CN" w:bidi="zh-CN"/>
        </w:rPr>
        <w:t>职业卫生定期检测上报</w:t>
      </w:r>
      <w:r>
        <w:rPr>
          <w:rFonts w:ascii="Microsoft JhengHei" w:hAnsi="Microsoft JhengHei" w:eastAsia="Microsoft JhengHei" w:cs="Microsoft JhengHei"/>
          <w:b/>
          <w:bCs/>
          <w:sz w:val="32"/>
          <w:szCs w:val="32"/>
          <w:lang w:val="zh-CN" w:eastAsia="zh-CN" w:bidi="zh-CN"/>
        </w:rPr>
        <w:t>信息</w:t>
      </w:r>
    </w:p>
    <w:p>
      <w:pPr>
        <w:pStyle w:val="4"/>
        <w:numPr>
          <w:ilvl w:val="0"/>
          <w:numId w:val="1"/>
        </w:numPr>
        <w:spacing w:line="538" w:lineRule="exact"/>
        <w:ind w:left="0" w:leftChars="0" w:firstLine="0" w:firstLineChars="0"/>
      </w:pPr>
      <w:r>
        <w:t>用人单位基本信息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1347"/>
        <w:gridCol w:w="1347"/>
        <w:gridCol w:w="1039"/>
        <w:gridCol w:w="485"/>
        <w:gridCol w:w="565"/>
        <w:gridCol w:w="885"/>
        <w:gridCol w:w="16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</w:tcPr>
          <w:p>
            <w:pPr>
              <w:pStyle w:val="13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用人单位名称  </w:t>
            </w:r>
          </w:p>
        </w:tc>
        <w:tc>
          <w:tcPr>
            <w:tcW w:w="2694" w:type="dxa"/>
            <w:gridSpan w:val="2"/>
          </w:tcPr>
          <w:p>
            <w:pPr>
              <w:pStyle w:val="13"/>
              <w:spacing w:before="173"/>
              <w:ind w:left="108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 xml:space="preserve"> </w:t>
            </w:r>
            <w:r>
              <w:rPr>
                <w:rFonts w:hint="eastAsia" w:ascii="宋体"/>
                <w:w w:val="100"/>
                <w:sz w:val="21"/>
                <w:lang w:eastAsia="zh-CN"/>
              </w:rPr>
              <w:t>鹤壁市广达砼业有限公司</w:t>
            </w:r>
          </w:p>
        </w:tc>
        <w:tc>
          <w:tcPr>
            <w:tcW w:w="2089" w:type="dxa"/>
            <w:gridSpan w:val="3"/>
          </w:tcPr>
          <w:p>
            <w:pPr>
              <w:pStyle w:val="13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统一社会信用代码 </w:t>
            </w:r>
          </w:p>
        </w:tc>
        <w:tc>
          <w:tcPr>
            <w:tcW w:w="2539" w:type="dxa"/>
            <w:gridSpan w:val="2"/>
          </w:tcPr>
          <w:p>
            <w:pPr>
              <w:pStyle w:val="13"/>
              <w:spacing w:before="173"/>
              <w:rPr>
                <w:rFonts w:ascii="宋体"/>
                <w:sz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9141062207421778XX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</w:tcPr>
          <w:p>
            <w:pPr>
              <w:pStyle w:val="13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所属行业  </w:t>
            </w:r>
          </w:p>
        </w:tc>
        <w:tc>
          <w:tcPr>
            <w:tcW w:w="2694" w:type="dxa"/>
            <w:gridSpan w:val="2"/>
          </w:tcPr>
          <w:p>
            <w:pPr>
              <w:pStyle w:val="13"/>
              <w:spacing w:before="173"/>
              <w:ind w:left="108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 xml:space="preserve"> </w:t>
            </w:r>
            <w:r>
              <w:rPr>
                <w:rFonts w:hint="eastAsia" w:ascii="宋体"/>
                <w:w w:val="100"/>
                <w:sz w:val="21"/>
              </w:rPr>
              <w:t>C</w:t>
            </w:r>
            <w:r>
              <w:rPr>
                <w:rFonts w:hint="eastAsia" w:ascii="宋体"/>
                <w:w w:val="100"/>
                <w:sz w:val="21"/>
              </w:rPr>
              <w:tab/>
            </w:r>
            <w:r>
              <w:rPr>
                <w:rFonts w:hint="eastAsia" w:ascii="宋体"/>
                <w:w w:val="100"/>
                <w:sz w:val="21"/>
              </w:rPr>
              <w:t>30</w:t>
            </w:r>
            <w:r>
              <w:rPr>
                <w:rFonts w:hint="eastAsia" w:ascii="宋体"/>
                <w:w w:val="100"/>
                <w:sz w:val="21"/>
              </w:rPr>
              <w:tab/>
            </w:r>
            <w:r>
              <w:rPr>
                <w:rFonts w:hint="eastAsia" w:ascii="宋体"/>
                <w:w w:val="100"/>
                <w:sz w:val="21"/>
              </w:rPr>
              <w:t>302</w:t>
            </w:r>
            <w:r>
              <w:rPr>
                <w:rFonts w:hint="eastAsia" w:ascii="宋体"/>
                <w:w w:val="100"/>
                <w:sz w:val="21"/>
              </w:rPr>
              <w:tab/>
            </w:r>
            <w:r>
              <w:rPr>
                <w:rFonts w:hint="eastAsia" w:ascii="宋体"/>
                <w:w w:val="100"/>
                <w:sz w:val="21"/>
              </w:rPr>
              <w:t>3021</w:t>
            </w:r>
          </w:p>
        </w:tc>
        <w:tc>
          <w:tcPr>
            <w:tcW w:w="2089" w:type="dxa"/>
            <w:gridSpan w:val="3"/>
          </w:tcPr>
          <w:p>
            <w:pPr>
              <w:pStyle w:val="13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经济类型  </w:t>
            </w:r>
          </w:p>
        </w:tc>
        <w:tc>
          <w:tcPr>
            <w:tcW w:w="2539" w:type="dxa"/>
            <w:gridSpan w:val="2"/>
          </w:tcPr>
          <w:p>
            <w:pPr>
              <w:pStyle w:val="13"/>
              <w:spacing w:before="173"/>
              <w:rPr>
                <w:rFonts w:hint="eastAsia" w:ascii="宋体" w:eastAsia="宋体"/>
                <w:sz w:val="21"/>
                <w:lang w:val="en-US" w:eastAsia="zh-CN"/>
              </w:rPr>
            </w:pPr>
            <w:r>
              <w:rPr>
                <w:rFonts w:ascii="宋体"/>
                <w:w w:val="100"/>
                <w:sz w:val="21"/>
              </w:rPr>
              <w:t xml:space="preserve"> </w:t>
            </w:r>
            <w:r>
              <w:rPr>
                <w:rFonts w:hint="eastAsia" w:ascii="宋体" w:eastAsia="宋体"/>
                <w:w w:val="100"/>
                <w:sz w:val="21"/>
                <w:lang w:val="en-US" w:eastAsia="zh-CN"/>
              </w:rPr>
              <w:t>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740" w:type="dxa"/>
          </w:tcPr>
          <w:p>
            <w:pPr>
              <w:pStyle w:val="13"/>
              <w:spacing w:before="174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企业规模  </w:t>
            </w:r>
          </w:p>
        </w:tc>
        <w:tc>
          <w:tcPr>
            <w:tcW w:w="2694" w:type="dxa"/>
            <w:gridSpan w:val="2"/>
          </w:tcPr>
          <w:p>
            <w:pPr>
              <w:pStyle w:val="13"/>
              <w:spacing w:before="174"/>
              <w:ind w:left="108"/>
              <w:rPr>
                <w:rFonts w:hint="default" w:ascii="宋体" w:eastAsia="宋体"/>
                <w:w w:val="100"/>
                <w:sz w:val="21"/>
                <w:lang w:val="en-US" w:eastAsia="zh-CN"/>
              </w:rPr>
            </w:pPr>
            <w:r>
              <w:rPr>
                <w:rFonts w:ascii="宋体"/>
                <w:w w:val="100"/>
                <w:sz w:val="21"/>
              </w:rPr>
              <w:t xml:space="preserve"> </w:t>
            </w:r>
            <w:r>
              <w:rPr>
                <w:rFonts w:hint="eastAsia" w:ascii="宋体" w:eastAsia="宋体"/>
                <w:w w:val="100"/>
                <w:sz w:val="21"/>
                <w:lang w:val="en-US" w:eastAsia="zh-CN"/>
              </w:rPr>
              <w:t>2500万元</w:t>
            </w:r>
          </w:p>
        </w:tc>
        <w:tc>
          <w:tcPr>
            <w:tcW w:w="2089" w:type="dxa"/>
            <w:gridSpan w:val="3"/>
          </w:tcPr>
          <w:p>
            <w:pPr>
              <w:pStyle w:val="13"/>
              <w:spacing w:before="174"/>
              <w:rPr>
                <w:rFonts w:ascii="宋体"/>
                <w:sz w:val="26"/>
              </w:rPr>
            </w:pPr>
            <w:r>
              <w:rPr>
                <w:rFonts w:hint="eastAsia" w:ascii="宋体" w:eastAsia="宋体"/>
                <w:sz w:val="21"/>
              </w:rPr>
              <w:t>法定代表人（或负责</w:t>
            </w:r>
          </w:p>
          <w:p>
            <w:pPr>
              <w:pStyle w:val="13"/>
              <w:spacing w:before="0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人） </w:t>
            </w:r>
          </w:p>
        </w:tc>
        <w:tc>
          <w:tcPr>
            <w:tcW w:w="2539" w:type="dxa"/>
            <w:gridSpan w:val="2"/>
          </w:tcPr>
          <w:p>
            <w:pPr>
              <w:pStyle w:val="13"/>
              <w:spacing w:before="174"/>
              <w:rPr>
                <w:rFonts w:hint="eastAsia" w:ascii="宋体" w:eastAsia="宋体"/>
                <w:sz w:val="21"/>
                <w:lang w:val="en-US" w:eastAsia="zh-CN"/>
              </w:rPr>
            </w:pPr>
            <w:r>
              <w:rPr>
                <w:rFonts w:ascii="宋体"/>
                <w:w w:val="100"/>
                <w:sz w:val="21"/>
              </w:rPr>
              <w:t xml:space="preserve"> </w:t>
            </w:r>
            <w:r>
              <w:rPr>
                <w:rFonts w:hint="eastAsia" w:ascii="宋体" w:eastAsia="宋体"/>
                <w:w w:val="100"/>
                <w:sz w:val="21"/>
                <w:lang w:val="en-US" w:eastAsia="zh-CN"/>
              </w:rPr>
              <w:t>邢军峰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</w:tcPr>
          <w:p>
            <w:pPr>
              <w:pStyle w:val="13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在册职工人数 </w:t>
            </w:r>
          </w:p>
        </w:tc>
        <w:tc>
          <w:tcPr>
            <w:tcW w:w="2694" w:type="dxa"/>
            <w:gridSpan w:val="2"/>
          </w:tcPr>
          <w:p>
            <w:pPr>
              <w:pStyle w:val="13"/>
              <w:spacing w:before="173"/>
              <w:ind w:left="108"/>
              <w:rPr>
                <w:rFonts w:hint="default" w:ascii="宋体" w:eastAsia="宋体"/>
                <w:sz w:val="21"/>
                <w:lang w:val="en-US" w:eastAsia="zh-CN"/>
              </w:rPr>
            </w:pPr>
            <w:r>
              <w:rPr>
                <w:rFonts w:ascii="宋体"/>
                <w:w w:val="100"/>
                <w:sz w:val="21"/>
              </w:rPr>
              <w:t xml:space="preserve"> </w:t>
            </w:r>
            <w:r>
              <w:rPr>
                <w:rFonts w:hint="eastAsia" w:ascii="宋体" w:eastAsia="宋体"/>
                <w:w w:val="100"/>
                <w:sz w:val="21"/>
                <w:lang w:val="en-US" w:eastAsia="zh-CN"/>
              </w:rPr>
              <w:t>15</w:t>
            </w:r>
          </w:p>
        </w:tc>
        <w:tc>
          <w:tcPr>
            <w:tcW w:w="2089" w:type="dxa"/>
            <w:gridSpan w:val="3"/>
          </w:tcPr>
          <w:p>
            <w:pPr>
              <w:pStyle w:val="13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劳务派遣工人数 </w:t>
            </w:r>
          </w:p>
        </w:tc>
        <w:tc>
          <w:tcPr>
            <w:tcW w:w="2539" w:type="dxa"/>
            <w:gridSpan w:val="2"/>
          </w:tcPr>
          <w:p>
            <w:pPr>
              <w:pStyle w:val="13"/>
              <w:spacing w:before="173"/>
              <w:rPr>
                <w:rFonts w:hint="eastAsia" w:ascii="宋体" w:eastAsia="宋体"/>
                <w:sz w:val="21"/>
                <w:lang w:val="en-US" w:eastAsia="zh-CN"/>
              </w:rPr>
            </w:pPr>
            <w:r>
              <w:rPr>
                <w:rFonts w:ascii="宋体"/>
                <w:w w:val="100"/>
                <w:sz w:val="21"/>
              </w:rPr>
              <w:t xml:space="preserve"> </w:t>
            </w:r>
            <w:r>
              <w:rPr>
                <w:rFonts w:hint="eastAsia" w:ascii="宋体" w:eastAsia="宋体"/>
                <w:w w:val="100"/>
                <w:sz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</w:tcPr>
          <w:p>
            <w:pPr>
              <w:pStyle w:val="13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检测报告编号 </w:t>
            </w:r>
          </w:p>
        </w:tc>
        <w:tc>
          <w:tcPr>
            <w:tcW w:w="2694" w:type="dxa"/>
            <w:gridSpan w:val="2"/>
          </w:tcPr>
          <w:p>
            <w:pPr>
              <w:pStyle w:val="13"/>
              <w:spacing w:before="173"/>
              <w:ind w:left="108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lang w:eastAsia="zh-CN"/>
              </w:rPr>
              <w:t>鑫利职定[2021]053号</w:t>
            </w:r>
          </w:p>
        </w:tc>
        <w:tc>
          <w:tcPr>
            <w:tcW w:w="2089" w:type="dxa"/>
            <w:gridSpan w:val="3"/>
          </w:tcPr>
          <w:p>
            <w:pPr>
              <w:pStyle w:val="13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检测任务编号 </w:t>
            </w:r>
          </w:p>
        </w:tc>
        <w:tc>
          <w:tcPr>
            <w:tcW w:w="2539" w:type="dxa"/>
            <w:gridSpan w:val="2"/>
          </w:tcPr>
          <w:p>
            <w:pPr>
              <w:pStyle w:val="13"/>
              <w:spacing w:before="173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lang w:eastAsia="zh-CN"/>
              </w:rPr>
              <w:t>鑫利职定[2021]053号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</w:tcPr>
          <w:p>
            <w:pPr>
              <w:pStyle w:val="13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联系人姓名 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蔡清义</w:t>
            </w:r>
          </w:p>
        </w:tc>
        <w:tc>
          <w:tcPr>
            <w:tcW w:w="1347" w:type="dxa"/>
          </w:tcPr>
          <w:p>
            <w:pPr>
              <w:pStyle w:val="13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联系电话 </w:t>
            </w:r>
          </w:p>
        </w:tc>
        <w:tc>
          <w:tcPr>
            <w:tcW w:w="1039" w:type="dxa"/>
          </w:tcPr>
          <w:p>
            <w:pPr>
              <w:pStyle w:val="13"/>
              <w:spacing w:before="173"/>
              <w:rPr>
                <w:rFonts w:hint="eastAsia" w:ascii="宋体" w:eastAsia="宋体"/>
                <w:sz w:val="21"/>
                <w:lang w:val="en-US" w:eastAsia="zh-CN"/>
              </w:rPr>
            </w:pPr>
            <w:r>
              <w:rPr>
                <w:rFonts w:ascii="宋体"/>
                <w:w w:val="100"/>
                <w:sz w:val="21"/>
              </w:rPr>
              <w:t xml:space="preserve"> </w:t>
            </w:r>
            <w:r>
              <w:rPr>
                <w:rFonts w:hint="eastAsia" w:ascii="宋体" w:eastAsia="宋体"/>
                <w:w w:val="100"/>
                <w:sz w:val="21"/>
                <w:lang w:val="en-US" w:eastAsia="zh-CN"/>
              </w:rPr>
              <w:t>/</w:t>
            </w:r>
          </w:p>
        </w:tc>
        <w:tc>
          <w:tcPr>
            <w:tcW w:w="1050" w:type="dxa"/>
            <w:gridSpan w:val="2"/>
          </w:tcPr>
          <w:p>
            <w:pPr>
              <w:pStyle w:val="13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联系邮箱 </w:t>
            </w:r>
          </w:p>
        </w:tc>
        <w:tc>
          <w:tcPr>
            <w:tcW w:w="2539" w:type="dxa"/>
            <w:gridSpan w:val="2"/>
          </w:tcPr>
          <w:p>
            <w:pPr>
              <w:pStyle w:val="13"/>
              <w:spacing w:before="173"/>
              <w:rPr>
                <w:rFonts w:hint="eastAsia" w:ascii="宋体" w:eastAsia="宋体"/>
                <w:sz w:val="21"/>
                <w:lang w:val="en-US" w:eastAsia="zh-CN"/>
              </w:rPr>
            </w:pPr>
            <w:r>
              <w:rPr>
                <w:rFonts w:ascii="宋体"/>
                <w:w w:val="100"/>
                <w:sz w:val="21"/>
              </w:rPr>
              <w:t xml:space="preserve"> </w:t>
            </w:r>
            <w:r>
              <w:rPr>
                <w:rFonts w:hint="eastAsia" w:ascii="宋体" w:eastAsia="宋体"/>
                <w:w w:val="100"/>
                <w:sz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1740" w:type="dxa"/>
          </w:tcPr>
          <w:p>
            <w:pPr>
              <w:pStyle w:val="13"/>
              <w:spacing w:before="174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用人单位工作 </w:t>
            </w:r>
          </w:p>
          <w:p>
            <w:pPr>
              <w:pStyle w:val="13"/>
              <w:spacing w:before="12"/>
              <w:ind w:left="0"/>
              <w:rPr>
                <w:rFonts w:ascii="宋体"/>
                <w:sz w:val="26"/>
              </w:rPr>
            </w:pPr>
          </w:p>
          <w:p>
            <w:pPr>
              <w:pStyle w:val="13"/>
              <w:spacing w:before="0"/>
              <w:ind w:right="-15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pacing w:val="-9"/>
                <w:sz w:val="21"/>
              </w:rPr>
              <w:t xml:space="preserve">场所地理位置 </w:t>
            </w:r>
            <w:r>
              <w:rPr>
                <w:rFonts w:hint="eastAsia" w:ascii="宋体" w:eastAsia="宋体"/>
                <w:sz w:val="21"/>
              </w:rPr>
              <w:t>1</w:t>
            </w:r>
            <w:r>
              <w:rPr>
                <w:rFonts w:hint="eastAsia" w:ascii="宋体" w:eastAsia="宋体"/>
                <w:spacing w:val="-3"/>
                <w:sz w:val="21"/>
              </w:rPr>
              <w:t xml:space="preserve"> </w:t>
            </w:r>
            <w:r>
              <w:rPr>
                <w:rFonts w:hint="eastAsia" w:ascii="宋体" w:eastAsia="宋体"/>
                <w:sz w:val="21"/>
              </w:rPr>
              <w:t xml:space="preserve"> </w:t>
            </w:r>
          </w:p>
        </w:tc>
        <w:tc>
          <w:tcPr>
            <w:tcW w:w="1347" w:type="dxa"/>
          </w:tcPr>
          <w:p>
            <w:pPr>
              <w:pStyle w:val="13"/>
              <w:spacing w:before="174"/>
              <w:ind w:left="0" w:right="-15"/>
              <w:jc w:val="righ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河南</w:t>
            </w:r>
            <w:r>
              <w:rPr>
                <w:rFonts w:hint="eastAsia" w:ascii="宋体" w:eastAsia="宋体"/>
                <w:sz w:val="21"/>
              </w:rPr>
              <w:t xml:space="preserve">省 </w:t>
            </w:r>
          </w:p>
        </w:tc>
        <w:tc>
          <w:tcPr>
            <w:tcW w:w="1347" w:type="dxa"/>
          </w:tcPr>
          <w:p>
            <w:pPr>
              <w:pStyle w:val="13"/>
              <w:spacing w:before="174"/>
              <w:ind w:left="0" w:right="-15"/>
              <w:jc w:val="righ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鹤壁</w:t>
            </w:r>
            <w:r>
              <w:rPr>
                <w:rFonts w:hint="eastAsia" w:ascii="宋体" w:eastAsia="宋体"/>
                <w:sz w:val="21"/>
              </w:rPr>
              <w:t xml:space="preserve">市 </w:t>
            </w:r>
          </w:p>
        </w:tc>
        <w:tc>
          <w:tcPr>
            <w:tcW w:w="1524" w:type="dxa"/>
            <w:gridSpan w:val="2"/>
          </w:tcPr>
          <w:p>
            <w:pPr>
              <w:pStyle w:val="13"/>
              <w:spacing w:before="174"/>
              <w:ind w:left="935" w:right="-15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淇县</w:t>
            </w:r>
            <w:r>
              <w:rPr>
                <w:rFonts w:hint="eastAsia" w:ascii="宋体" w:eastAsia="宋体"/>
                <w:sz w:val="21"/>
              </w:rPr>
              <w:t>区</w:t>
            </w:r>
            <w:r>
              <w:rPr>
                <w:sz w:val="21"/>
              </w:rPr>
              <w:t>/</w:t>
            </w:r>
            <w:r>
              <w:rPr>
                <w:rFonts w:hint="eastAsia" w:ascii="宋体" w:eastAsia="宋体"/>
                <w:sz w:val="21"/>
              </w:rPr>
              <w:t xml:space="preserve">县 </w:t>
            </w:r>
          </w:p>
        </w:tc>
        <w:tc>
          <w:tcPr>
            <w:tcW w:w="1450" w:type="dxa"/>
            <w:gridSpan w:val="2"/>
          </w:tcPr>
          <w:p>
            <w:pPr>
              <w:pStyle w:val="13"/>
              <w:spacing w:before="174"/>
              <w:ind w:left="0" w:right="-15"/>
              <w:jc w:val="righ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高村镇韩楼村北街道 </w:t>
            </w:r>
          </w:p>
          <w:p>
            <w:pPr>
              <w:pStyle w:val="13"/>
              <w:spacing w:before="12"/>
              <w:ind w:left="0"/>
              <w:rPr>
                <w:rFonts w:ascii="宋体"/>
                <w:sz w:val="26"/>
              </w:rPr>
            </w:pPr>
          </w:p>
          <w:p>
            <w:pPr>
              <w:pStyle w:val="13"/>
              <w:spacing w:before="0"/>
              <w:ind w:left="0" w:right="-15"/>
              <w:jc w:val="right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 xml:space="preserve"> </w:t>
            </w:r>
          </w:p>
        </w:tc>
        <w:tc>
          <w:tcPr>
            <w:tcW w:w="1654" w:type="dxa"/>
          </w:tcPr>
          <w:p>
            <w:pPr>
              <w:pStyle w:val="13"/>
              <w:spacing w:before="174"/>
              <w:ind w:left="0" w:right="-15"/>
              <w:jc w:val="righ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（门牌号）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740" w:type="dxa"/>
          </w:tcPr>
          <w:p>
            <w:pPr>
              <w:pStyle w:val="13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用人单位工作 </w:t>
            </w:r>
          </w:p>
          <w:p>
            <w:pPr>
              <w:pStyle w:val="13"/>
              <w:spacing w:before="2"/>
              <w:ind w:left="0"/>
              <w:rPr>
                <w:rFonts w:ascii="宋体"/>
                <w:sz w:val="27"/>
              </w:rPr>
            </w:pPr>
          </w:p>
          <w:p>
            <w:pPr>
              <w:pStyle w:val="13"/>
              <w:spacing w:before="0"/>
              <w:ind w:right="-15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pacing w:val="-9"/>
                <w:sz w:val="21"/>
              </w:rPr>
              <w:t xml:space="preserve">场所地理位置 </w:t>
            </w:r>
            <w:r>
              <w:rPr>
                <w:rFonts w:hint="eastAsia" w:ascii="宋体" w:eastAsia="宋体"/>
                <w:sz w:val="21"/>
              </w:rPr>
              <w:t>2</w:t>
            </w:r>
            <w:r>
              <w:rPr>
                <w:rFonts w:hint="eastAsia" w:ascii="宋体" w:eastAsia="宋体"/>
                <w:spacing w:val="-3"/>
                <w:sz w:val="21"/>
              </w:rPr>
              <w:t xml:space="preserve"> </w:t>
            </w:r>
            <w:r>
              <w:rPr>
                <w:rFonts w:hint="eastAsia" w:ascii="宋体" w:eastAsia="宋体"/>
                <w:sz w:val="21"/>
              </w:rPr>
              <w:t xml:space="preserve"> </w:t>
            </w:r>
          </w:p>
        </w:tc>
        <w:tc>
          <w:tcPr>
            <w:tcW w:w="1347" w:type="dxa"/>
          </w:tcPr>
          <w:p>
            <w:pPr>
              <w:pStyle w:val="13"/>
              <w:spacing w:before="173"/>
              <w:ind w:left="0" w:right="-15"/>
              <w:jc w:val="righ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省 </w:t>
            </w:r>
          </w:p>
        </w:tc>
        <w:tc>
          <w:tcPr>
            <w:tcW w:w="1347" w:type="dxa"/>
          </w:tcPr>
          <w:p>
            <w:pPr>
              <w:pStyle w:val="13"/>
              <w:spacing w:before="173"/>
              <w:ind w:left="0" w:right="-15"/>
              <w:jc w:val="righ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市 </w:t>
            </w:r>
          </w:p>
        </w:tc>
        <w:tc>
          <w:tcPr>
            <w:tcW w:w="1524" w:type="dxa"/>
            <w:gridSpan w:val="2"/>
          </w:tcPr>
          <w:p>
            <w:pPr>
              <w:pStyle w:val="13"/>
              <w:spacing w:before="173"/>
              <w:ind w:left="935" w:right="-15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区</w:t>
            </w:r>
            <w:r>
              <w:rPr>
                <w:sz w:val="21"/>
              </w:rPr>
              <w:t>/</w:t>
            </w:r>
            <w:r>
              <w:rPr>
                <w:rFonts w:hint="eastAsia" w:ascii="宋体" w:eastAsia="宋体"/>
                <w:sz w:val="21"/>
              </w:rPr>
              <w:t xml:space="preserve">县 </w:t>
            </w:r>
          </w:p>
        </w:tc>
        <w:tc>
          <w:tcPr>
            <w:tcW w:w="1450" w:type="dxa"/>
            <w:gridSpan w:val="2"/>
          </w:tcPr>
          <w:p>
            <w:pPr>
              <w:pStyle w:val="13"/>
              <w:spacing w:before="173"/>
              <w:ind w:left="0" w:right="-15"/>
              <w:jc w:val="righ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街道 </w:t>
            </w:r>
          </w:p>
          <w:p>
            <w:pPr>
              <w:pStyle w:val="13"/>
              <w:spacing w:before="2"/>
              <w:ind w:left="0"/>
              <w:rPr>
                <w:rFonts w:ascii="宋体"/>
                <w:sz w:val="27"/>
              </w:rPr>
            </w:pPr>
          </w:p>
          <w:p>
            <w:pPr>
              <w:pStyle w:val="13"/>
              <w:spacing w:before="0"/>
              <w:ind w:left="0" w:right="-15"/>
              <w:jc w:val="right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 xml:space="preserve"> </w:t>
            </w:r>
          </w:p>
        </w:tc>
        <w:tc>
          <w:tcPr>
            <w:tcW w:w="1654" w:type="dxa"/>
          </w:tcPr>
          <w:p>
            <w:pPr>
              <w:pStyle w:val="13"/>
              <w:spacing w:before="173"/>
              <w:ind w:left="0" w:right="-15"/>
              <w:jc w:val="righ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（门牌号）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40" w:type="dxa"/>
          </w:tcPr>
          <w:p>
            <w:pPr>
              <w:pStyle w:val="13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备注  </w:t>
            </w:r>
          </w:p>
        </w:tc>
        <w:tc>
          <w:tcPr>
            <w:tcW w:w="7322" w:type="dxa"/>
            <w:gridSpan w:val="7"/>
          </w:tcPr>
          <w:p>
            <w:pPr>
              <w:pStyle w:val="13"/>
              <w:spacing w:before="173"/>
              <w:ind w:left="10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同一定期检测任务有多个工作场所地理位置的需分别列出。 </w:t>
            </w: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</w:pPr>
    </w:p>
    <w:p>
      <w:pPr>
        <w:pStyle w:val="5"/>
        <w:spacing w:before="5"/>
        <w:ind w:left="0"/>
        <w:rPr>
          <w:sz w:val="9"/>
        </w:rPr>
      </w:pPr>
    </w:p>
    <w:p>
      <w:pPr>
        <w:rPr>
          <w:rFonts w:hint="eastAsia" w:ascii="宋体" w:eastAsia="宋体"/>
          <w:b w:val="0"/>
        </w:rPr>
      </w:pPr>
      <w:r>
        <w:rPr>
          <w:rFonts w:hint="eastAsia" w:ascii="宋体" w:eastAsia="宋体"/>
          <w:b w:val="0"/>
        </w:rPr>
        <w:br w:type="page"/>
      </w:r>
    </w:p>
    <w:p>
      <w:pPr>
        <w:pStyle w:val="4"/>
        <w:ind w:left="0" w:leftChars="0" w:firstLine="0" w:firstLineChars="0"/>
      </w:pPr>
      <w:r>
        <w:rPr>
          <w:rFonts w:hint="eastAsia" w:ascii="宋体" w:eastAsia="宋体"/>
          <w:b w:val="0"/>
        </w:rPr>
        <w:t>二、</w:t>
      </w:r>
      <w:r>
        <w:t>检测任务的承担机构、开展工作的时间和参与的技术人</w:t>
      </w:r>
    </w:p>
    <w:p>
      <w:pPr>
        <w:spacing w:before="0" w:line="574" w:lineRule="exact"/>
        <w:ind w:left="231" w:right="0" w:firstLine="0"/>
        <w:jc w:val="left"/>
        <w:rPr>
          <w:rFonts w:hint="eastAsia" w:ascii="Microsoft JhengHei" w:eastAsia="Microsoft JhengHei"/>
          <w:b/>
          <w:sz w:val="32"/>
        </w:rPr>
      </w:pPr>
      <w:r>
        <w:rPr>
          <w:rFonts w:hint="eastAsia" w:ascii="Microsoft JhengHei" w:eastAsia="Microsoft JhengHei"/>
          <w:b/>
          <w:sz w:val="32"/>
        </w:rPr>
        <w:t>员情况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5"/>
        <w:gridCol w:w="2329"/>
        <w:gridCol w:w="37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025" w:type="dxa"/>
          </w:tcPr>
          <w:p>
            <w:pPr>
              <w:pStyle w:val="13"/>
              <w:spacing w:before="174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职业卫生技术服务机构名称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6039" w:type="dxa"/>
            <w:gridSpan w:val="2"/>
          </w:tcPr>
          <w:p>
            <w:pPr>
              <w:pStyle w:val="13"/>
              <w:spacing w:before="12"/>
              <w:ind w:left="0"/>
              <w:rPr>
                <w:rFonts w:ascii="宋体"/>
                <w:sz w:val="14"/>
              </w:rPr>
            </w:pPr>
          </w:p>
          <w:p>
            <w:pPr>
              <w:pStyle w:val="13"/>
              <w:spacing w:before="0"/>
              <w:rPr>
                <w:rFonts w:hint="eastAsia" w:ascii="宋体" w:eastAsia="宋体"/>
                <w:sz w:val="18"/>
                <w:lang w:val="en-US" w:eastAsia="zh-CN"/>
              </w:rPr>
            </w:pPr>
            <w:r>
              <w:rPr>
                <w:rFonts w:ascii="宋体"/>
                <w:sz w:val="18"/>
              </w:rPr>
              <w:t xml:space="preserve"> </w:t>
            </w:r>
            <w:r>
              <w:rPr>
                <w:rFonts w:hint="eastAsia" w:ascii="宋体" w:eastAsia="宋体"/>
                <w:sz w:val="18"/>
                <w:lang w:val="en-US" w:eastAsia="zh-CN"/>
              </w:rPr>
              <w:t>河南鑫利安全技术服务有限责任公司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025" w:type="dxa"/>
            <w:vMerge w:val="restart"/>
          </w:tcPr>
          <w:p>
            <w:pPr>
              <w:pStyle w:val="13"/>
              <w:spacing w:before="17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 xml:space="preserve">现场调查 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2329" w:type="dxa"/>
          </w:tcPr>
          <w:p>
            <w:pPr>
              <w:pStyle w:val="13"/>
              <w:spacing w:before="17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时间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3710" w:type="dxa"/>
          </w:tcPr>
          <w:p>
            <w:pPr>
              <w:pStyle w:val="13"/>
              <w:spacing w:before="12"/>
              <w:ind w:left="0"/>
              <w:rPr>
                <w:rFonts w:ascii="宋体"/>
                <w:sz w:val="14"/>
              </w:rPr>
            </w:pPr>
          </w:p>
          <w:p>
            <w:pPr>
              <w:pStyle w:val="13"/>
              <w:spacing w:before="0"/>
              <w:ind w:left="106"/>
              <w:rPr>
                <w:rFonts w:hint="default" w:ascii="宋体" w:eastAsia="宋体"/>
                <w:sz w:val="18"/>
                <w:lang w:val="en-US" w:eastAsia="zh-CN"/>
              </w:rPr>
            </w:pPr>
            <w:r>
              <w:rPr>
                <w:rFonts w:ascii="宋体"/>
                <w:sz w:val="18"/>
              </w:rPr>
              <w:t xml:space="preserve"> </w:t>
            </w:r>
            <w:r>
              <w:rPr>
                <w:rFonts w:hint="eastAsia" w:ascii="宋体" w:eastAsia="宋体"/>
                <w:sz w:val="18"/>
                <w:lang w:val="en-US" w:eastAsia="zh-CN"/>
              </w:rPr>
              <w:t>2021.5.31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30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</w:tcPr>
          <w:p>
            <w:pPr>
              <w:pStyle w:val="13"/>
              <w:spacing w:before="176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参与人员名单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3710" w:type="dxa"/>
          </w:tcPr>
          <w:p>
            <w:pPr>
              <w:pStyle w:val="13"/>
              <w:spacing w:before="2"/>
              <w:ind w:left="0"/>
              <w:rPr>
                <w:rFonts w:ascii="宋体"/>
                <w:sz w:val="15"/>
              </w:rPr>
            </w:pPr>
          </w:p>
          <w:p>
            <w:pPr>
              <w:pStyle w:val="13"/>
              <w:spacing w:before="0"/>
              <w:ind w:left="106"/>
              <w:rPr>
                <w:rFonts w:hint="default" w:ascii="宋体" w:eastAsia="宋体"/>
                <w:sz w:val="18"/>
                <w:lang w:val="en-US" w:eastAsia="zh-CN"/>
              </w:rPr>
            </w:pPr>
            <w:r>
              <w:rPr>
                <w:rFonts w:ascii="宋体"/>
                <w:sz w:val="18"/>
              </w:rPr>
              <w:t xml:space="preserve"> </w:t>
            </w:r>
            <w:r>
              <w:rPr>
                <w:rFonts w:hint="eastAsia" w:ascii="宋体" w:eastAsia="宋体"/>
                <w:sz w:val="18"/>
                <w:lang w:val="en-US" w:eastAsia="zh-CN"/>
              </w:rPr>
              <w:t>韩文杰、李川、郭一豪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0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</w:tcPr>
          <w:p>
            <w:pPr>
              <w:pStyle w:val="13"/>
              <w:spacing w:before="17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用人单位陪同人名单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3710" w:type="dxa"/>
          </w:tcPr>
          <w:p>
            <w:pPr>
              <w:pStyle w:val="13"/>
              <w:spacing w:before="12"/>
              <w:ind w:left="0"/>
              <w:rPr>
                <w:rFonts w:ascii="宋体"/>
                <w:sz w:val="14"/>
              </w:rPr>
            </w:pPr>
          </w:p>
          <w:p>
            <w:pPr>
              <w:pStyle w:val="13"/>
              <w:spacing w:before="0"/>
              <w:ind w:left="106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蔡清义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3025" w:type="dxa"/>
            <w:vMerge w:val="restart"/>
          </w:tcPr>
          <w:p>
            <w:pPr>
              <w:pStyle w:val="13"/>
              <w:spacing w:before="17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现场采样</w:t>
            </w:r>
            <w:r>
              <w:rPr>
                <w:sz w:val="21"/>
              </w:rPr>
              <w:t>/</w:t>
            </w:r>
            <w:r>
              <w:rPr>
                <w:rFonts w:hint="eastAsia" w:ascii="宋体" w:eastAsia="宋体"/>
                <w:sz w:val="21"/>
              </w:rPr>
              <w:t>测量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2329" w:type="dxa"/>
          </w:tcPr>
          <w:p>
            <w:pPr>
              <w:pStyle w:val="13"/>
              <w:spacing w:before="17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时间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3710" w:type="dxa"/>
          </w:tcPr>
          <w:p>
            <w:pPr>
              <w:pStyle w:val="13"/>
              <w:spacing w:before="12"/>
              <w:ind w:left="0"/>
              <w:rPr>
                <w:rFonts w:ascii="宋体"/>
                <w:sz w:val="14"/>
              </w:rPr>
            </w:pPr>
          </w:p>
          <w:p>
            <w:pPr>
              <w:pStyle w:val="13"/>
              <w:spacing w:before="0"/>
              <w:ind w:left="106"/>
              <w:rPr>
                <w:rFonts w:hint="default" w:ascii="宋体" w:eastAsia="宋体"/>
                <w:sz w:val="18"/>
                <w:lang w:val="en-US" w:eastAsia="zh-CN"/>
              </w:rPr>
            </w:pPr>
            <w:r>
              <w:rPr>
                <w:rFonts w:ascii="宋体"/>
                <w:sz w:val="18"/>
              </w:rPr>
              <w:t xml:space="preserve"> </w:t>
            </w:r>
            <w:r>
              <w:rPr>
                <w:rFonts w:hint="eastAsia" w:ascii="宋体" w:eastAsia="宋体"/>
                <w:sz w:val="18"/>
                <w:lang w:val="en-US" w:eastAsia="zh-CN"/>
              </w:rPr>
              <w:t>2021.6.9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0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</w:tcPr>
          <w:p>
            <w:pPr>
              <w:pStyle w:val="13"/>
              <w:spacing w:before="17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参与人员名单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3710" w:type="dxa"/>
          </w:tcPr>
          <w:p>
            <w:pPr>
              <w:pStyle w:val="13"/>
              <w:spacing w:before="12"/>
              <w:ind w:left="0"/>
              <w:rPr>
                <w:rFonts w:ascii="宋体"/>
                <w:sz w:val="14"/>
              </w:rPr>
            </w:pPr>
          </w:p>
          <w:p>
            <w:pPr>
              <w:pStyle w:val="13"/>
              <w:spacing w:before="0"/>
              <w:ind w:left="106"/>
              <w:rPr>
                <w:rFonts w:hint="default" w:ascii="宋体" w:eastAsia="宋体"/>
                <w:sz w:val="18"/>
                <w:lang w:val="en-US" w:eastAsia="zh-CN"/>
              </w:rPr>
            </w:pPr>
            <w:r>
              <w:rPr>
                <w:rFonts w:ascii="宋体"/>
                <w:sz w:val="18"/>
              </w:rPr>
              <w:t xml:space="preserve"> </w:t>
            </w:r>
            <w:r>
              <w:rPr>
                <w:rFonts w:hint="eastAsia" w:ascii="宋体" w:eastAsia="宋体"/>
                <w:sz w:val="18"/>
                <w:lang w:val="en-US" w:eastAsia="zh-CN"/>
              </w:rPr>
              <w:t>韩文杰、李川、郭一豪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30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</w:tcPr>
          <w:p>
            <w:pPr>
              <w:pStyle w:val="13"/>
              <w:spacing w:before="17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用人单位陪同人名单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3710" w:type="dxa"/>
          </w:tcPr>
          <w:p>
            <w:pPr>
              <w:pStyle w:val="13"/>
              <w:spacing w:before="12"/>
              <w:ind w:left="0"/>
              <w:rPr>
                <w:rFonts w:ascii="宋体"/>
                <w:sz w:val="14"/>
              </w:rPr>
            </w:pPr>
          </w:p>
          <w:p>
            <w:pPr>
              <w:pStyle w:val="13"/>
              <w:spacing w:before="0"/>
              <w:ind w:left="106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蔡清义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025" w:type="dxa"/>
            <w:vMerge w:val="restart"/>
          </w:tcPr>
          <w:p>
            <w:pPr>
              <w:pStyle w:val="13"/>
              <w:spacing w:before="174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实验室检测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2329" w:type="dxa"/>
          </w:tcPr>
          <w:p>
            <w:pPr>
              <w:pStyle w:val="13"/>
              <w:spacing w:before="174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时间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3710" w:type="dxa"/>
          </w:tcPr>
          <w:p>
            <w:pPr>
              <w:pStyle w:val="13"/>
              <w:spacing w:before="12"/>
              <w:ind w:left="0"/>
              <w:rPr>
                <w:rFonts w:ascii="宋体"/>
                <w:sz w:val="14"/>
              </w:rPr>
            </w:pPr>
          </w:p>
          <w:p>
            <w:pPr>
              <w:pStyle w:val="13"/>
              <w:spacing w:before="0"/>
              <w:ind w:left="106"/>
              <w:rPr>
                <w:rFonts w:hint="default" w:ascii="宋体" w:eastAsia="宋体"/>
                <w:sz w:val="18"/>
                <w:lang w:val="en-US" w:eastAsia="zh-CN"/>
              </w:rPr>
            </w:pPr>
            <w:r>
              <w:rPr>
                <w:rFonts w:ascii="宋体"/>
                <w:sz w:val="18"/>
              </w:rPr>
              <w:t xml:space="preserve"> </w:t>
            </w:r>
            <w:r>
              <w:rPr>
                <w:rFonts w:hint="eastAsia" w:ascii="宋体" w:eastAsia="宋体"/>
                <w:sz w:val="18"/>
                <w:lang w:val="en-US" w:eastAsia="zh-CN"/>
              </w:rPr>
              <w:t>2021.6.10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0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</w:tcPr>
          <w:p>
            <w:pPr>
              <w:pStyle w:val="13"/>
              <w:spacing w:before="17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参与人员名单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3710" w:type="dxa"/>
          </w:tcPr>
          <w:p>
            <w:pPr>
              <w:pStyle w:val="13"/>
              <w:spacing w:before="12"/>
              <w:ind w:left="0"/>
              <w:rPr>
                <w:rFonts w:ascii="宋体"/>
                <w:sz w:val="14"/>
              </w:rPr>
            </w:pPr>
          </w:p>
          <w:p>
            <w:pPr>
              <w:pStyle w:val="13"/>
              <w:spacing w:before="0"/>
              <w:ind w:left="106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 xml:space="preserve"> </w:t>
            </w:r>
            <w:r>
              <w:rPr>
                <w:rFonts w:hint="eastAsia" w:ascii="宋体" w:eastAsia="宋体"/>
                <w:sz w:val="18"/>
                <w:lang w:val="en-US" w:eastAsia="zh-CN"/>
              </w:rPr>
              <w:t>申超、范祥丽、李合青、滕翔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3025" w:type="dxa"/>
            <w:vMerge w:val="restart"/>
          </w:tcPr>
          <w:p>
            <w:pPr>
              <w:pStyle w:val="13"/>
              <w:spacing w:before="176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编制检测报告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2329" w:type="dxa"/>
          </w:tcPr>
          <w:p>
            <w:pPr>
              <w:pStyle w:val="13"/>
              <w:spacing w:before="176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时间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3710" w:type="dxa"/>
          </w:tcPr>
          <w:p>
            <w:pPr>
              <w:pStyle w:val="13"/>
              <w:spacing w:before="2"/>
              <w:ind w:left="0"/>
              <w:rPr>
                <w:rFonts w:ascii="宋体"/>
                <w:sz w:val="15"/>
              </w:rPr>
            </w:pPr>
          </w:p>
          <w:p>
            <w:pPr>
              <w:pStyle w:val="13"/>
              <w:spacing w:before="0"/>
              <w:ind w:left="106"/>
              <w:rPr>
                <w:rFonts w:hint="default" w:ascii="宋体" w:eastAsia="宋体"/>
                <w:sz w:val="18"/>
                <w:lang w:val="en-US" w:eastAsia="zh-CN"/>
              </w:rPr>
            </w:pPr>
            <w:r>
              <w:rPr>
                <w:rFonts w:ascii="宋体"/>
                <w:sz w:val="18"/>
              </w:rPr>
              <w:t xml:space="preserve"> </w:t>
            </w:r>
            <w:r>
              <w:rPr>
                <w:rFonts w:hint="eastAsia" w:ascii="宋体" w:eastAsia="宋体"/>
                <w:sz w:val="18"/>
                <w:lang w:val="en-US" w:eastAsia="zh-CN"/>
              </w:rPr>
              <w:t>2021.6.19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0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</w:tcPr>
          <w:p>
            <w:pPr>
              <w:pStyle w:val="13"/>
              <w:spacing w:before="17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参与人员名单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3710" w:type="dxa"/>
          </w:tcPr>
          <w:p>
            <w:pPr>
              <w:pStyle w:val="13"/>
              <w:spacing w:before="12"/>
              <w:ind w:left="0"/>
              <w:rPr>
                <w:rFonts w:ascii="宋体"/>
                <w:sz w:val="14"/>
              </w:rPr>
            </w:pPr>
            <w:r>
              <w:rPr>
                <w:rFonts w:ascii="宋体"/>
                <w:sz w:val="18"/>
              </w:rPr>
              <w:t xml:space="preserve"> </w:t>
            </w:r>
            <w:r>
              <w:rPr>
                <w:rFonts w:hint="eastAsia" w:ascii="宋体" w:eastAsia="宋体"/>
                <w:sz w:val="18"/>
                <w:lang w:val="en-US" w:eastAsia="zh-CN"/>
              </w:rPr>
              <w:t>韩文杰</w:t>
            </w:r>
          </w:p>
          <w:p>
            <w:pPr>
              <w:pStyle w:val="13"/>
              <w:spacing w:before="0"/>
              <w:ind w:left="106"/>
              <w:rPr>
                <w:rFonts w:hint="eastAsia" w:ascii="宋体" w:eastAsia="宋体"/>
                <w:sz w:val="18"/>
                <w:lang w:val="en-US" w:eastAsia="zh-CN"/>
              </w:rPr>
            </w:pPr>
            <w:r>
              <w:rPr>
                <w:rFonts w:ascii="宋体"/>
                <w:sz w:val="18"/>
              </w:rPr>
              <w:t xml:space="preserve"> </w:t>
            </w:r>
            <w:r>
              <w:rPr>
                <w:rFonts w:hint="eastAsia" w:ascii="宋体" w:eastAsia="宋体"/>
                <w:sz w:val="18"/>
                <w:lang w:val="en-US" w:eastAsia="zh-CN"/>
              </w:rPr>
              <w:t>郭一豪</w:t>
            </w:r>
          </w:p>
          <w:p>
            <w:pPr>
              <w:pStyle w:val="13"/>
              <w:spacing w:before="0"/>
              <w:ind w:left="106"/>
              <w:rPr>
                <w:rFonts w:ascii="宋体"/>
                <w:sz w:val="18"/>
              </w:rPr>
            </w:pPr>
            <w:r>
              <w:rPr>
                <w:rFonts w:hint="eastAsia" w:ascii="宋体" w:eastAsia="宋体"/>
                <w:sz w:val="18"/>
                <w:lang w:val="en-US" w:eastAsia="zh-CN"/>
              </w:rPr>
              <w:t>滕翔</w:t>
            </w:r>
          </w:p>
        </w:tc>
      </w:tr>
    </w:tbl>
    <w:p>
      <w:pPr>
        <w:rPr>
          <w:rFonts w:ascii="Microsoft JhengHei"/>
          <w:b/>
        </w:rPr>
      </w:pPr>
      <w:r>
        <w:rPr>
          <w:rFonts w:ascii="Microsoft JhengHei"/>
          <w:b/>
        </w:rPr>
        <w:br w:type="page"/>
      </w:r>
    </w:p>
    <w:p>
      <w:pPr>
        <w:pStyle w:val="4"/>
        <w:spacing w:line="537" w:lineRule="exact"/>
        <w:ind w:left="0" w:leftChars="0" w:firstLine="0" w:firstLineChars="0"/>
      </w:pPr>
      <w:r>
        <w:rPr>
          <w:rFonts w:hint="eastAsia" w:ascii="宋体" w:eastAsia="宋体"/>
          <w:b w:val="0"/>
        </w:rPr>
        <w:t>三、</w:t>
      </w:r>
      <w:r>
        <w:t>岗位存在的职业病危害因素、检测结果和结果判定情况</w:t>
      </w:r>
    </w:p>
    <w:p>
      <w:pPr>
        <w:pStyle w:val="5"/>
        <w:spacing w:before="76"/>
        <w:ind w:left="0" w:leftChars="0" w:firstLine="0" w:firstLineChars="0"/>
      </w:pPr>
      <w:r>
        <w:t>（一）化学有害因素检测结果及判定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 w:val="0"/>
          <w:spacing w:val="-28"/>
          <w:w w:val="1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 w:val="0"/>
          <w:spacing w:val="-28"/>
          <w:w w:val="100"/>
          <w:sz w:val="28"/>
          <w:szCs w:val="28"/>
        </w:rPr>
        <w:t>个体接触噪声</w:t>
      </w:r>
      <w:r>
        <w:rPr>
          <w:rFonts w:hint="default" w:ascii="Times New Roman" w:hAnsi="Times New Roman" w:eastAsia="仿宋_GB2312" w:cs="Times New Roman"/>
          <w:b/>
          <w:bCs w:val="0"/>
          <w:spacing w:val="-28"/>
          <w:w w:val="10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 w:val="0"/>
          <w:spacing w:val="-28"/>
          <w:w w:val="100"/>
          <w:sz w:val="28"/>
          <w:szCs w:val="28"/>
        </w:rPr>
        <w:t>h等效声级强度</w:t>
      </w:r>
      <w:r>
        <w:rPr>
          <w:rFonts w:hint="default" w:ascii="Times New Roman" w:hAnsi="Times New Roman" w:eastAsia="仿宋_GB2312" w:cs="Times New Roman"/>
          <w:b/>
          <w:bCs w:val="0"/>
          <w:spacing w:val="-28"/>
          <w:w w:val="100"/>
          <w:sz w:val="28"/>
          <w:szCs w:val="28"/>
          <w:lang w:eastAsia="zh-CN"/>
        </w:rPr>
        <w:t>测量</w:t>
      </w:r>
      <w:r>
        <w:rPr>
          <w:rFonts w:hint="default" w:ascii="Times New Roman" w:hAnsi="Times New Roman" w:eastAsia="仿宋_GB2312" w:cs="Times New Roman"/>
          <w:b/>
          <w:bCs w:val="0"/>
          <w:spacing w:val="-28"/>
          <w:w w:val="100"/>
          <w:sz w:val="28"/>
          <w:szCs w:val="28"/>
        </w:rPr>
        <w:t>结果</w:t>
      </w:r>
    </w:p>
    <w:tbl>
      <w:tblPr>
        <w:tblStyle w:val="8"/>
        <w:tblW w:w="514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"/>
        <w:gridCol w:w="1847"/>
        <w:gridCol w:w="1898"/>
        <w:gridCol w:w="1601"/>
        <w:gridCol w:w="1908"/>
        <w:gridCol w:w="12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7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  <w:t>单元</w:t>
            </w:r>
          </w:p>
        </w:tc>
        <w:tc>
          <w:tcPr>
            <w:tcW w:w="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7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  <w:t>岗位/工种</w:t>
            </w:r>
          </w:p>
        </w:tc>
        <w:tc>
          <w:tcPr>
            <w:tcW w:w="964" w:type="pc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7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  <w:t>测量值dB(A)</w:t>
            </w:r>
          </w:p>
        </w:tc>
        <w:tc>
          <w:tcPr>
            <w:tcW w:w="813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7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  <w:t>取用值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  <w:t>dB(A)</w:t>
            </w:r>
          </w:p>
        </w:tc>
        <w:tc>
          <w:tcPr>
            <w:tcW w:w="969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7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  <w:t>接触限值dB(A)</w:t>
            </w:r>
          </w:p>
        </w:tc>
        <w:tc>
          <w:tcPr>
            <w:tcW w:w="6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7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  <w:t>结果判定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9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原料单元</w:t>
            </w:r>
          </w:p>
        </w:tc>
        <w:tc>
          <w:tcPr>
            <w:tcW w:w="9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  <w:t>铲车司机</w:t>
            </w:r>
          </w:p>
        </w:tc>
        <w:tc>
          <w:tcPr>
            <w:tcW w:w="9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7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80.8</w:t>
            </w:r>
          </w:p>
        </w:tc>
        <w:tc>
          <w:tcPr>
            <w:tcW w:w="813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7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80.8</w:t>
            </w:r>
          </w:p>
        </w:tc>
        <w:tc>
          <w:tcPr>
            <w:tcW w:w="969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7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6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7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未超标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9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生产单元</w:t>
            </w:r>
          </w:p>
        </w:tc>
        <w:tc>
          <w:tcPr>
            <w:tcW w:w="9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  <w:t>操作工</w:t>
            </w:r>
          </w:p>
        </w:tc>
        <w:tc>
          <w:tcPr>
            <w:tcW w:w="9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7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68.8~78.9</w:t>
            </w:r>
          </w:p>
        </w:tc>
        <w:tc>
          <w:tcPr>
            <w:tcW w:w="813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7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78.9</w:t>
            </w:r>
          </w:p>
        </w:tc>
        <w:tc>
          <w:tcPr>
            <w:tcW w:w="969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7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6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7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未超标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9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辅助单元</w:t>
            </w:r>
          </w:p>
        </w:tc>
        <w:tc>
          <w:tcPr>
            <w:tcW w:w="9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  <w:t>辅助工</w:t>
            </w:r>
          </w:p>
        </w:tc>
        <w:tc>
          <w:tcPr>
            <w:tcW w:w="9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7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77.2~78.6</w:t>
            </w:r>
          </w:p>
        </w:tc>
        <w:tc>
          <w:tcPr>
            <w:tcW w:w="813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7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78.6</w:t>
            </w:r>
          </w:p>
        </w:tc>
        <w:tc>
          <w:tcPr>
            <w:tcW w:w="969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7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6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7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未超标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 w:val="0"/>
          <w:spacing w:val="-28"/>
          <w:w w:val="1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 w:val="0"/>
          <w:spacing w:val="-28"/>
          <w:w w:val="100"/>
          <w:sz w:val="28"/>
          <w:szCs w:val="28"/>
        </w:rPr>
        <w:t>工作场所（设备）噪声强度测量结果</w:t>
      </w:r>
    </w:p>
    <w:tbl>
      <w:tblPr>
        <w:tblStyle w:val="8"/>
        <w:tblW w:w="85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1626"/>
        <w:gridCol w:w="990"/>
        <w:gridCol w:w="557"/>
        <w:gridCol w:w="504"/>
        <w:gridCol w:w="546"/>
        <w:gridCol w:w="515"/>
        <w:gridCol w:w="503"/>
        <w:gridCol w:w="482"/>
        <w:gridCol w:w="551"/>
        <w:gridCol w:w="573"/>
        <w:gridCol w:w="5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1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-2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-20"/>
                <w:w w:val="100"/>
                <w:kern w:val="0"/>
                <w:sz w:val="21"/>
                <w:szCs w:val="21"/>
                <w:lang w:val="en-US" w:eastAsia="zh-CN"/>
              </w:rPr>
              <w:t>单元</w:t>
            </w:r>
          </w:p>
        </w:tc>
        <w:tc>
          <w:tcPr>
            <w:tcW w:w="16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-2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-20"/>
                <w:w w:val="100"/>
                <w:kern w:val="0"/>
                <w:sz w:val="21"/>
                <w:szCs w:val="21"/>
                <w:lang w:val="en-US" w:eastAsia="zh-CN"/>
              </w:rPr>
              <w:t>测量地点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-2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-20"/>
                <w:w w:val="100"/>
                <w:kern w:val="0"/>
                <w:sz w:val="21"/>
                <w:szCs w:val="21"/>
                <w:lang w:val="en-US" w:eastAsia="zh-CN"/>
              </w:rPr>
              <w:t>声级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-2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-20"/>
                <w:w w:val="100"/>
                <w:kern w:val="0"/>
                <w:sz w:val="21"/>
                <w:szCs w:val="21"/>
                <w:lang w:val="en-US" w:eastAsia="zh-CN"/>
              </w:rPr>
              <w:t>dB(A)</w:t>
            </w:r>
          </w:p>
        </w:tc>
        <w:tc>
          <w:tcPr>
            <w:tcW w:w="474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-2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-20"/>
                <w:w w:val="100"/>
                <w:kern w:val="0"/>
                <w:sz w:val="21"/>
                <w:szCs w:val="21"/>
                <w:lang w:val="en-US" w:eastAsia="zh-CN"/>
              </w:rPr>
              <w:t>倍频程声压级（dB）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-20"/>
                <w:w w:val="1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-20"/>
                <w:w w:val="1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-20"/>
                <w:w w:val="1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31.5</w:t>
            </w:r>
          </w:p>
        </w:tc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250</w:t>
            </w:r>
          </w:p>
        </w:tc>
        <w:tc>
          <w:tcPr>
            <w:tcW w:w="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1k</w:t>
            </w: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2k</w:t>
            </w: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4k</w:t>
            </w:r>
          </w:p>
        </w:tc>
        <w:tc>
          <w:tcPr>
            <w:tcW w:w="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8k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  <w:jc w:val="center"/>
        </w:trPr>
        <w:tc>
          <w:tcPr>
            <w:tcW w:w="11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原料单元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  <w:t>上料口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80.9</w:t>
            </w:r>
          </w:p>
        </w:tc>
        <w:tc>
          <w:tcPr>
            <w:tcW w:w="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70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生产单元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  <w:t>上料皮带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79.2</w:t>
            </w:r>
          </w:p>
        </w:tc>
        <w:tc>
          <w:tcPr>
            <w:tcW w:w="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  <w:t>操作室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75.6</w:t>
            </w:r>
          </w:p>
        </w:tc>
        <w:tc>
          <w:tcPr>
            <w:tcW w:w="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  <w:t>搅拌机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83.4</w:t>
            </w:r>
          </w:p>
        </w:tc>
        <w:tc>
          <w:tcPr>
            <w:tcW w:w="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/>
          <w:bCs w:val="0"/>
          <w:spacing w:val="-28"/>
          <w:w w:val="95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pacing w:val="-28"/>
          <w:w w:val="95"/>
          <w:sz w:val="28"/>
          <w:szCs w:val="28"/>
          <w:lang w:val="en-US" w:eastAsia="zh-CN"/>
        </w:rPr>
        <w:t>游离二氧化硅含量</w:t>
      </w:r>
      <w:r>
        <w:rPr>
          <w:rFonts w:hint="eastAsia" w:ascii="Times New Roman" w:hAnsi="Times New Roman" w:eastAsia="仿宋_GB2312" w:cs="Times New Roman"/>
          <w:b/>
          <w:bCs w:val="0"/>
          <w:spacing w:val="-28"/>
          <w:w w:val="95"/>
          <w:sz w:val="28"/>
          <w:szCs w:val="28"/>
          <w:lang w:val="en-US" w:eastAsia="zh-CN"/>
        </w:rPr>
        <w:t>检测</w:t>
      </w:r>
      <w:r>
        <w:rPr>
          <w:rFonts w:hint="default" w:ascii="Times New Roman" w:hAnsi="Times New Roman" w:eastAsia="仿宋_GB2312" w:cs="Times New Roman"/>
          <w:b/>
          <w:bCs w:val="0"/>
          <w:spacing w:val="-28"/>
          <w:w w:val="95"/>
          <w:sz w:val="28"/>
          <w:szCs w:val="28"/>
          <w:lang w:val="en-US" w:eastAsia="zh-CN"/>
        </w:rPr>
        <w:t>结果表</w:t>
      </w:r>
    </w:p>
    <w:tbl>
      <w:tblPr>
        <w:tblStyle w:val="8"/>
        <w:tblW w:w="4997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2216"/>
        <w:gridCol w:w="3447"/>
        <w:gridCol w:w="21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9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kern w:val="0"/>
                <w:sz w:val="21"/>
                <w:szCs w:val="21"/>
                <w:lang w:eastAsia="zh-CN"/>
              </w:rPr>
              <w:t>单元</w:t>
            </w:r>
          </w:p>
        </w:tc>
        <w:tc>
          <w:tcPr>
            <w:tcW w:w="11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  <w:t>采样地点</w:t>
            </w:r>
          </w:p>
        </w:tc>
        <w:tc>
          <w:tcPr>
            <w:tcW w:w="17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  <w:t>游离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  <w:lang w:eastAsia="zh-CN"/>
              </w:rPr>
              <w:t>二氧化硅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  <w:t>含量(%)</w:t>
            </w:r>
          </w:p>
        </w:tc>
        <w:tc>
          <w:tcPr>
            <w:tcW w:w="10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  <w:t>粉尘性质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原料单元</w:t>
            </w:r>
          </w:p>
        </w:tc>
        <w:tc>
          <w:tcPr>
            <w:tcW w:w="11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料场（上料口）</w:t>
            </w:r>
          </w:p>
        </w:tc>
        <w:tc>
          <w:tcPr>
            <w:tcW w:w="17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6.6</w:t>
            </w:r>
          </w:p>
        </w:tc>
        <w:tc>
          <w:tcPr>
            <w:tcW w:w="10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其他粉尘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生产单元</w:t>
            </w:r>
          </w:p>
        </w:tc>
        <w:tc>
          <w:tcPr>
            <w:tcW w:w="11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搅拌机旁</w:t>
            </w:r>
          </w:p>
        </w:tc>
        <w:tc>
          <w:tcPr>
            <w:tcW w:w="17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9.1</w:t>
            </w:r>
          </w:p>
        </w:tc>
        <w:tc>
          <w:tcPr>
            <w:tcW w:w="10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水泥粉尘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/>
          <w:bCs w:val="0"/>
          <w:spacing w:val="-28"/>
          <w:w w:val="95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pacing w:val="-28"/>
          <w:w w:val="95"/>
          <w:sz w:val="28"/>
          <w:szCs w:val="28"/>
          <w:lang w:val="en-US" w:eastAsia="zh-CN"/>
        </w:rPr>
        <w:t>粉尘浓度检测结果</w:t>
      </w:r>
    </w:p>
    <w:tbl>
      <w:tblPr>
        <w:tblStyle w:val="8"/>
        <w:tblW w:w="4996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184"/>
        <w:gridCol w:w="958"/>
        <w:gridCol w:w="907"/>
        <w:gridCol w:w="907"/>
        <w:gridCol w:w="1369"/>
        <w:gridCol w:w="874"/>
        <w:gridCol w:w="923"/>
        <w:gridCol w:w="923"/>
        <w:gridCol w:w="6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10" w:leftChars="-50" w:right="-110" w:rightChars="-5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pacing w:val="-2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pacing w:val="-20"/>
                <w:kern w:val="0"/>
                <w:szCs w:val="21"/>
              </w:rPr>
              <w:t>单元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10" w:leftChars="-50" w:right="-110" w:rightChars="-5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pacing w:val="-2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pacing w:val="-20"/>
                <w:kern w:val="0"/>
                <w:szCs w:val="21"/>
              </w:rPr>
              <w:t>岗位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10" w:leftChars="-50" w:right="-110" w:rightChars="-5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pacing w:val="-20"/>
                <w:kern w:val="0"/>
                <w:szCs w:val="21"/>
                <w:vertAlign w:val="subscript"/>
              </w:rPr>
            </w:pPr>
            <w:r>
              <w:rPr>
                <w:rFonts w:ascii="Times New Roman" w:hAnsi="Times New Roman" w:eastAsia="仿宋_GB2312" w:cs="Times New Roman"/>
                <w:b/>
                <w:spacing w:val="-20"/>
                <w:kern w:val="0"/>
                <w:szCs w:val="21"/>
              </w:rPr>
              <w:t>C</w:t>
            </w:r>
            <w:r>
              <w:rPr>
                <w:rFonts w:ascii="Times New Roman" w:hAnsi="Times New Roman" w:eastAsia="仿宋_GB2312" w:cs="Times New Roman"/>
                <w:b/>
                <w:spacing w:val="-20"/>
                <w:kern w:val="0"/>
                <w:szCs w:val="21"/>
                <w:vertAlign w:val="subscript"/>
              </w:rPr>
              <w:t>TWA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10" w:leftChars="-50" w:right="-110" w:rightChars="-5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pacing w:val="-20"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b/>
                <w:spacing w:val="-20"/>
                <w:kern w:val="0"/>
                <w:szCs w:val="21"/>
              </w:rPr>
              <w:t>（mg/m</w:t>
            </w:r>
            <w:r>
              <w:rPr>
                <w:rFonts w:ascii="Times New Roman" w:hAnsi="Times New Roman" w:eastAsia="仿宋_GB2312" w:cs="Times New Roman"/>
                <w:b/>
                <w:spacing w:val="-2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eastAsia="仿宋_GB2312" w:cs="Times New Roman"/>
                <w:b/>
                <w:spacing w:val="-20"/>
                <w:kern w:val="0"/>
                <w:szCs w:val="21"/>
              </w:rPr>
              <w:t>）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10" w:leftChars="-50" w:right="-110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pacing w:val="-2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pacing w:val="-20"/>
                <w:kern w:val="0"/>
                <w:szCs w:val="21"/>
                <w:lang w:eastAsia="zh-CN"/>
              </w:rPr>
              <w:t>取用值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10" w:leftChars="-50" w:right="-110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pacing w:val="-2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spacing w:val="-20"/>
                <w:kern w:val="0"/>
                <w:szCs w:val="21"/>
              </w:rPr>
              <w:t>（mg/m</w:t>
            </w:r>
            <w:r>
              <w:rPr>
                <w:rFonts w:ascii="Times New Roman" w:hAnsi="Times New Roman" w:eastAsia="仿宋_GB2312" w:cs="Times New Roman"/>
                <w:b/>
                <w:spacing w:val="-2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eastAsia="仿宋_GB2312" w:cs="Times New Roman"/>
                <w:b/>
                <w:spacing w:val="-20"/>
                <w:kern w:val="0"/>
                <w:szCs w:val="21"/>
              </w:rPr>
              <w:t>）</w:t>
            </w:r>
          </w:p>
        </w:tc>
        <w:tc>
          <w:tcPr>
            <w:tcW w:w="4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10" w:leftChars="-50" w:right="-110" w:rightChars="-5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pacing w:val="-2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pacing w:val="-20"/>
                <w:kern w:val="0"/>
                <w:szCs w:val="21"/>
              </w:rPr>
              <w:t>PC-TWA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10" w:leftChars="-50" w:right="-110" w:rightChars="-5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pacing w:val="-2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pacing w:val="-20"/>
                <w:kern w:val="0"/>
                <w:szCs w:val="21"/>
                <w:lang w:eastAsia="en-US"/>
              </w:rPr>
              <w:t>（mg/m</w:t>
            </w:r>
            <w:r>
              <w:rPr>
                <w:rFonts w:ascii="Times New Roman" w:hAnsi="Times New Roman" w:eastAsia="仿宋_GB2312" w:cs="Times New Roman"/>
                <w:b/>
                <w:spacing w:val="-20"/>
                <w:kern w:val="0"/>
                <w:szCs w:val="21"/>
                <w:vertAlign w:val="superscript"/>
                <w:lang w:eastAsia="en-US"/>
              </w:rPr>
              <w:t>3</w:t>
            </w:r>
            <w:r>
              <w:rPr>
                <w:rFonts w:ascii="Times New Roman" w:hAnsi="Times New Roman" w:eastAsia="仿宋_GB2312" w:cs="Times New Roman"/>
                <w:b/>
                <w:spacing w:val="-20"/>
                <w:kern w:val="0"/>
                <w:szCs w:val="21"/>
                <w:lang w:eastAsia="en-US"/>
              </w:rPr>
              <w:t>）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10" w:leftChars="-50" w:right="-110" w:rightChars="-5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pacing w:val="-2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pacing w:val="-20"/>
                <w:kern w:val="0"/>
                <w:szCs w:val="21"/>
              </w:rPr>
              <w:t>采样点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10" w:leftChars="-50" w:right="-110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spacing w:val="-20"/>
                <w:kern w:val="0"/>
                <w:szCs w:val="21"/>
              </w:rPr>
              <w:t>C</w:t>
            </w:r>
            <w:r>
              <w:rPr>
                <w:rFonts w:hint="eastAsia" w:ascii="Times New Roman" w:hAnsi="Times New Roman" w:eastAsia="仿宋_GB2312" w:cs="Times New Roman"/>
                <w:b/>
                <w:spacing w:val="-20"/>
                <w:kern w:val="0"/>
                <w:szCs w:val="21"/>
                <w:vertAlign w:val="subscript"/>
                <w:lang w:eastAsia="zh-CN"/>
              </w:rPr>
              <w:t>短时间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10" w:leftChars="-50" w:right="-110" w:rightChars="-5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pacing w:val="-20"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b/>
                <w:spacing w:val="-20"/>
                <w:kern w:val="0"/>
                <w:szCs w:val="21"/>
              </w:rPr>
              <w:t>(mg/m</w:t>
            </w:r>
            <w:r>
              <w:rPr>
                <w:rFonts w:ascii="Times New Roman" w:hAnsi="Times New Roman" w:eastAsia="仿宋_GB2312" w:cs="Times New Roman"/>
                <w:b/>
                <w:spacing w:val="-2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eastAsia="仿宋_GB2312" w:cs="Times New Roman"/>
                <w:b/>
                <w:spacing w:val="-20"/>
                <w:kern w:val="0"/>
                <w:szCs w:val="21"/>
              </w:rPr>
              <w:t>)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10" w:leftChars="-50" w:right="-110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pacing w:val="-2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pacing w:val="-20"/>
                <w:kern w:val="0"/>
                <w:szCs w:val="21"/>
                <w:lang w:eastAsia="zh-CN"/>
              </w:rPr>
              <w:t>取用值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10" w:leftChars="-50" w:right="-110" w:rightChars="-5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pacing w:val="-20"/>
                <w:kern w:val="0"/>
                <w:szCs w:val="21"/>
                <w:lang w:eastAsia="zh-CN"/>
              </w:rPr>
              <w:t>（mg/m</w:t>
            </w:r>
            <w:r>
              <w:rPr>
                <w:rFonts w:hint="eastAsia" w:ascii="Times New Roman" w:hAnsi="Times New Roman" w:eastAsia="仿宋_GB2312" w:cs="Times New Roman"/>
                <w:b/>
                <w:spacing w:val="-20"/>
                <w:kern w:val="0"/>
                <w:szCs w:val="21"/>
                <w:vertAlign w:val="superscript"/>
                <w:lang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b/>
                <w:spacing w:val="-2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10" w:leftChars="-50" w:right="-110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pacing w:val="-20"/>
                <w:kern w:val="0"/>
                <w:szCs w:val="21"/>
                <w:lang w:val="en-US" w:eastAsia="zh-CN"/>
              </w:rPr>
              <w:t>PE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10" w:leftChars="-50" w:right="-110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spacing w:val="-20"/>
                <w:kern w:val="0"/>
                <w:szCs w:val="21"/>
              </w:rPr>
              <w:t>（mg/m</w:t>
            </w:r>
            <w:r>
              <w:rPr>
                <w:rFonts w:ascii="Times New Roman" w:hAnsi="Times New Roman" w:eastAsia="仿宋_GB2312" w:cs="Times New Roman"/>
                <w:b/>
                <w:spacing w:val="-2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eastAsia="仿宋_GB2312" w:cs="Times New Roman"/>
                <w:b/>
                <w:spacing w:val="-20"/>
                <w:kern w:val="0"/>
                <w:szCs w:val="21"/>
              </w:rPr>
              <w:t>）</w:t>
            </w:r>
          </w:p>
        </w:tc>
        <w:tc>
          <w:tcPr>
            <w:tcW w:w="3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10" w:leftChars="-50" w:right="-110" w:rightChars="-5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pacing w:val="-20"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b/>
                <w:spacing w:val="-20"/>
                <w:kern w:val="0"/>
                <w:szCs w:val="21"/>
                <w:lang w:eastAsia="en-US"/>
              </w:rPr>
              <w:t>结果判定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0" w:type="pct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pacing w:val="-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原料单元</w:t>
            </w:r>
          </w:p>
        </w:tc>
        <w:tc>
          <w:tcPr>
            <w:tcW w:w="61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Cs w:val="21"/>
                <w:lang w:eastAsia="zh-CN"/>
              </w:rPr>
              <w:t>铲车司机</w:t>
            </w:r>
          </w:p>
        </w:tc>
        <w:tc>
          <w:tcPr>
            <w:tcW w:w="50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10" w:leftChars="-50" w:right="-110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Cs w:val="21"/>
                <w:lang w:val="en-US" w:eastAsia="zh-CN"/>
              </w:rPr>
              <w:t>0.9</w:t>
            </w:r>
          </w:p>
        </w:tc>
        <w:tc>
          <w:tcPr>
            <w:tcW w:w="42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10" w:leftChars="-50" w:right="-110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Cs w:val="21"/>
                <w:lang w:val="en-US" w:eastAsia="zh-CN"/>
              </w:rPr>
              <w:t>0.9</w:t>
            </w:r>
          </w:p>
        </w:tc>
        <w:tc>
          <w:tcPr>
            <w:tcW w:w="40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10" w:leftChars="-50" w:right="-110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Cs w:val="21"/>
                <w:lang w:val="en-US" w:eastAsia="zh-CN"/>
              </w:rPr>
              <w:t>8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上料口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0"/>
                <w:szCs w:val="21"/>
                <w:lang w:val="en-US" w:eastAsia="zh-CN"/>
              </w:rPr>
              <w:t>4.2~4.7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10" w:leftChars="-50" w:right="-110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Cs w:val="21"/>
                <w:lang w:val="en-US" w:eastAsia="zh-CN"/>
              </w:rPr>
              <w:t>4.7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10" w:leftChars="-50" w:right="-110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Cs w:val="21"/>
                <w:lang w:val="en-US" w:eastAsia="zh-CN"/>
              </w:rPr>
              <w:t>24</w:t>
            </w:r>
          </w:p>
        </w:tc>
        <w:tc>
          <w:tcPr>
            <w:tcW w:w="3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pacing w:val="-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0"/>
                <w:szCs w:val="21"/>
                <w:lang w:eastAsia="zh-CN"/>
              </w:rPr>
              <w:t>未超标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0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20"/>
                <w:szCs w:val="21"/>
                <w:lang w:eastAsia="zh-CN"/>
              </w:rPr>
            </w:pPr>
          </w:p>
        </w:tc>
        <w:tc>
          <w:tcPr>
            <w:tcW w:w="50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10" w:leftChars="-50" w:right="-110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Cs w:val="21"/>
                <w:lang w:val="en-US" w:eastAsia="zh-CN"/>
              </w:rPr>
            </w:pPr>
          </w:p>
        </w:tc>
        <w:tc>
          <w:tcPr>
            <w:tcW w:w="4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10" w:leftChars="-50" w:right="-110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Cs w:val="21"/>
                <w:lang w:val="en-US" w:eastAsia="zh-CN"/>
              </w:rPr>
            </w:pPr>
          </w:p>
        </w:tc>
        <w:tc>
          <w:tcPr>
            <w:tcW w:w="40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10" w:leftChars="-50" w:right="-110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20"/>
                <w:szCs w:val="21"/>
                <w:lang w:val="en-US" w:eastAsia="zh-CN"/>
              </w:rPr>
            </w:pPr>
          </w:p>
        </w:tc>
        <w:tc>
          <w:tcPr>
            <w:tcW w:w="7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上料皮带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0"/>
                <w:szCs w:val="21"/>
                <w:lang w:val="en-US" w:eastAsia="zh-CN"/>
              </w:rPr>
              <w:t>4.0~4.3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10" w:leftChars="-50" w:right="-110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Cs w:val="21"/>
                <w:lang w:val="en-US" w:eastAsia="zh-CN"/>
              </w:rPr>
              <w:t>4.3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10" w:leftChars="-50" w:right="-110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Cs w:val="21"/>
                <w:lang w:val="en-US" w:eastAsia="zh-CN"/>
              </w:rPr>
              <w:t>24</w:t>
            </w:r>
          </w:p>
        </w:tc>
        <w:tc>
          <w:tcPr>
            <w:tcW w:w="3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-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0"/>
                <w:szCs w:val="21"/>
                <w:lang w:eastAsia="zh-CN"/>
              </w:rPr>
              <w:t>未超标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pacing w:val="-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生产单元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Cs w:val="21"/>
                <w:lang w:eastAsia="zh-CN"/>
              </w:rPr>
              <w:t>操作工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10" w:leftChars="-50" w:right="-110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Cs w:val="21"/>
                <w:lang w:val="en-US" w:eastAsia="zh-CN"/>
              </w:rPr>
              <w:t>0.5~0.7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10" w:leftChars="-50" w:right="-110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Cs w:val="21"/>
                <w:lang w:val="en-US" w:eastAsia="zh-CN"/>
              </w:rPr>
              <w:t>0.7</w:t>
            </w:r>
          </w:p>
        </w:tc>
        <w:tc>
          <w:tcPr>
            <w:tcW w:w="4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10" w:leftChars="-50" w:right="-110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Cs w:val="21"/>
                <w:lang w:val="en-US" w:eastAsia="zh-CN"/>
              </w:rPr>
              <w:t>1.5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操作室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0"/>
                <w:szCs w:val="21"/>
                <w:lang w:val="en-US" w:eastAsia="zh-CN"/>
              </w:rPr>
              <w:t>0.5~0.7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10" w:leftChars="-50" w:right="-110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Cs w:val="21"/>
                <w:lang w:val="en-US" w:eastAsia="zh-CN"/>
              </w:rPr>
              <w:t>0.7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10" w:leftChars="-50" w:right="-110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Cs w:val="21"/>
                <w:lang w:val="en-US" w:eastAsia="zh-CN"/>
              </w:rPr>
              <w:t>4.5</w:t>
            </w:r>
          </w:p>
        </w:tc>
        <w:tc>
          <w:tcPr>
            <w:tcW w:w="3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-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0"/>
                <w:szCs w:val="21"/>
                <w:lang w:eastAsia="zh-CN"/>
              </w:rPr>
              <w:t>未超标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pacing w:val="-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辅助单元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Cs w:val="21"/>
                <w:lang w:eastAsia="zh-CN"/>
              </w:rPr>
              <w:t>辅助工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10" w:leftChars="-50" w:right="-110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Cs w:val="21"/>
                <w:lang w:val="en-US" w:eastAsia="zh-CN"/>
              </w:rPr>
              <w:t>0.4~0.5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10" w:leftChars="-50" w:right="-110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Cs w:val="21"/>
                <w:lang w:val="en-US" w:eastAsia="zh-CN"/>
              </w:rPr>
              <w:t>0.5</w:t>
            </w:r>
          </w:p>
        </w:tc>
        <w:tc>
          <w:tcPr>
            <w:tcW w:w="4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10" w:leftChars="-50" w:right="-110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Cs w:val="21"/>
                <w:lang w:val="en-US" w:eastAsia="zh-CN"/>
              </w:rPr>
              <w:t>1.5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搅拌机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0"/>
                <w:szCs w:val="21"/>
                <w:lang w:val="en-US" w:eastAsia="zh-CN"/>
              </w:rPr>
              <w:t>3.8~4.2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10" w:leftChars="-50" w:right="-110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Cs w:val="21"/>
                <w:lang w:val="en-US" w:eastAsia="zh-CN"/>
              </w:rPr>
              <w:t>4.2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10" w:leftChars="-50" w:right="-110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Cs w:val="21"/>
                <w:lang w:val="en-US" w:eastAsia="zh-CN"/>
              </w:rPr>
              <w:t>4.5</w:t>
            </w:r>
          </w:p>
        </w:tc>
        <w:tc>
          <w:tcPr>
            <w:tcW w:w="3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-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0"/>
                <w:szCs w:val="21"/>
                <w:lang w:eastAsia="zh-CN"/>
              </w:rPr>
              <w:t>未超标</w:t>
            </w:r>
          </w:p>
        </w:tc>
      </w:tr>
    </w:tbl>
    <w:p>
      <w:pPr>
        <w:spacing w:after="0"/>
        <w:rPr>
          <w:rFonts w:ascii="宋体"/>
          <w:sz w:val="18"/>
        </w:rPr>
      </w:pPr>
    </w:p>
    <w:p>
      <w:pPr>
        <w:spacing w:after="0"/>
        <w:rPr>
          <w:rFonts w:ascii="宋体"/>
          <w:sz w:val="18"/>
        </w:rPr>
      </w:pPr>
    </w:p>
    <w:p>
      <w:pPr>
        <w:spacing w:after="0"/>
        <w:rPr>
          <w:rFonts w:ascii="宋体"/>
          <w:sz w:val="18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1910" w:h="16840"/>
          <w:pgMar w:top="1580" w:right="1080" w:bottom="1480" w:left="1300" w:header="0" w:footer="1292" w:gutter="0"/>
          <w:pgNumType w:fmt="decimal"/>
          <w:cols w:space="720" w:num="1"/>
        </w:sectPr>
      </w:pPr>
    </w:p>
    <w:p>
      <w:pPr>
        <w:pStyle w:val="5"/>
        <w:spacing w:before="5"/>
        <w:ind w:left="0"/>
        <w:rPr>
          <w:sz w:val="9"/>
        </w:rPr>
      </w:pPr>
    </w:p>
    <w:p>
      <w:pPr>
        <w:spacing w:before="0" w:line="537" w:lineRule="exact"/>
        <w:ind w:right="0"/>
        <w:jc w:val="left"/>
        <w:rPr>
          <w:rFonts w:hint="eastAsia" w:ascii="Microsoft JhengHei" w:eastAsia="Microsoft JhengHei"/>
          <w:b/>
          <w:sz w:val="32"/>
        </w:rPr>
      </w:pPr>
      <w:r>
        <w:rPr>
          <w:sz w:val="32"/>
        </w:rPr>
        <w:t>四、</w:t>
      </w:r>
      <w:r>
        <w:rPr>
          <w:rFonts w:hint="eastAsia" w:ascii="Microsoft JhengHei" w:eastAsia="Microsoft JhengHei"/>
          <w:b/>
          <w:sz w:val="32"/>
        </w:rPr>
        <w:t>检测结论与建议</w:t>
      </w:r>
    </w:p>
    <w:p>
      <w:pPr>
        <w:pStyle w:val="5"/>
        <w:spacing w:before="152"/>
        <w:ind w:left="0" w:leftChars="0" w:firstLine="0" w:firstLineChars="0"/>
        <w:rPr>
          <w:rFonts w:hint="default"/>
        </w:rPr>
      </w:pPr>
      <w:r>
        <w:rPr>
          <w:rFonts w:hint="default"/>
          <w:lang w:eastAsia="zh-CN"/>
        </w:rPr>
        <w:t>（</w:t>
      </w:r>
      <w:r>
        <w:rPr>
          <w:rFonts w:hint="default"/>
          <w:lang w:val="en-US" w:eastAsia="zh-CN"/>
        </w:rPr>
        <w:t>1</w:t>
      </w:r>
      <w:r>
        <w:rPr>
          <w:rFonts w:hint="default"/>
          <w:lang w:eastAsia="zh-CN"/>
        </w:rPr>
        <w:t>）</w:t>
      </w:r>
      <w:r>
        <w:rPr>
          <w:rFonts w:hint="default"/>
        </w:rPr>
        <w:t>噪声检测结论：</w:t>
      </w:r>
    </w:p>
    <w:p>
      <w:pPr>
        <w:pStyle w:val="5"/>
        <w:spacing w:before="152"/>
        <w:ind w:left="0" w:leftChars="0" w:firstLine="0" w:firstLineChars="0"/>
        <w:rPr>
          <w:rFonts w:hint="default"/>
        </w:rPr>
      </w:pPr>
      <w:r>
        <w:rPr>
          <w:rFonts w:hint="default"/>
        </w:rPr>
        <w:t>本次选取有代表性的工种进行个体噪声测量，测量结果表明各工种接触噪声8h等效连续A声级强度符合《工作场所有害因素职业接触限值 第2部分：物理因素》（GBZ 2.2-2007）职业接触限值要求。本次选取有代表性的工作地点进行定点噪声检测，结果表明各工作场所噪声强度未超过85dB（A）。</w:t>
      </w:r>
    </w:p>
    <w:p>
      <w:pPr>
        <w:pStyle w:val="5"/>
        <w:spacing w:before="15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（2）粉尘检测结论：</w:t>
      </w:r>
    </w:p>
    <w:p>
      <w:pPr>
        <w:pStyle w:val="5"/>
        <w:spacing w:before="15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本次对铲车司机进行个体总粉尘浓度检测，对操作工、辅助工进行个体呼吸性粉尘浓度检测，检测结果表明以上工种接触粉尘8h时间加权平均浓度符合《工作场所有害因素职业接触限值 第1部分：化学有害因素》（GBZ2.1-2019）职业接触限值要求。</w:t>
      </w:r>
    </w:p>
    <w:p>
      <w:pPr>
        <w:pStyle w:val="5"/>
        <w:spacing w:before="152"/>
        <w:ind w:left="0" w:leftChars="0" w:firstLine="0" w:firstLineChars="0"/>
      </w:pPr>
      <w:r>
        <w:rPr>
          <w:rFonts w:hint="default"/>
          <w:lang w:val="en-US" w:eastAsia="zh-CN"/>
        </w:rPr>
        <w:t>本次对上料口、上料皮带进行了总粉尘浓度短时间接触浓度检测，对操作室、搅拌机进行了呼吸性粉尘浓度短时间接触浓度检测，结果显示在粉尘浓度最短的可分析的时间段内峰值浓度均符合《工作场所有害因素职业接触限值 第1部分：化学有害因素》（GBZ2.1-2019）职业接触限值要求。</w:t>
      </w:r>
    </w:p>
    <w:p>
      <w:pPr>
        <w:pStyle w:val="5"/>
        <w:spacing w:before="149"/>
        <w:ind w:left="0" w:leftChars="0" w:firstLine="0" w:firstLineChars="0"/>
      </w:pPr>
      <w:r>
        <w:t>五、现场调查和现场采样/测量影像资料</w:t>
      </w:r>
    </w:p>
    <w:p>
      <w:pPr>
        <w:pStyle w:val="5"/>
        <w:spacing w:before="149"/>
        <w:ind w:left="0" w:leftChars="0" w:firstLine="0" w:firstLineChars="0"/>
      </w:pPr>
      <w:r>
        <w:t>（一）现场调查时拍摄的照片。</w:t>
      </w:r>
    </w:p>
    <w:p>
      <w:pPr>
        <w:pStyle w:val="5"/>
        <w:spacing w:before="149"/>
        <w:ind w:left="0" w:leftChars="0" w:firstLine="0" w:firstLineChars="0"/>
      </w:pPr>
      <w:r>
        <w:rPr>
          <w:rFonts w:hint="default" w:ascii="Times New Roman" w:hAnsi="Times New Roman" w:eastAsia="仿宋_GB2312" w:cs="Times New Roman"/>
          <w:vertAlign w:val="baseline"/>
          <w:lang w:eastAsia="zh-CN"/>
        </w:rPr>
        <w:drawing>
          <wp:inline distT="0" distB="0" distL="114300" distR="114300">
            <wp:extent cx="3293110" cy="2470150"/>
            <wp:effectExtent l="0" t="0" r="2540" b="6350"/>
            <wp:docPr id="1" name="图片 1" descr="17a46bdc84db1a25fd34460ea5a1a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a46bdc84db1a25fd34460ea5a1af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93110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152"/>
        <w:ind w:left="0" w:leftChars="0" w:firstLine="0" w:firstLineChars="0"/>
      </w:pPr>
      <w:r>
        <w:t>（二）现场采样/测量拍摄的照片。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  <w:drawing>
                <wp:inline distT="0" distB="0" distL="114300" distR="114300">
                  <wp:extent cx="5266690" cy="3950335"/>
                  <wp:effectExtent l="0" t="0" r="10160" b="12065"/>
                  <wp:docPr id="2" name="图片 2" descr="06f9a6ee8d9d21a67b908fb67e09b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6f9a6ee8d9d21a67b908fb67e09bb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6690" cy="395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  <w:drawing>
                <wp:inline distT="0" distB="0" distL="114300" distR="114300">
                  <wp:extent cx="5266690" cy="3950335"/>
                  <wp:effectExtent l="0" t="0" r="10160" b="12065"/>
                  <wp:docPr id="4" name="图片 3" descr="eed32823ba4711dad88329304987a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eed32823ba4711dad88329304987a4c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6690" cy="395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  <w:drawing>
                <wp:inline distT="0" distB="0" distL="114300" distR="114300">
                  <wp:extent cx="5266690" cy="3950335"/>
                  <wp:effectExtent l="0" t="0" r="10160" b="12065"/>
                  <wp:docPr id="6" name="图片 4" descr="87a1c0a40307804edac2eb461164e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 descr="87a1c0a40307804edac2eb461164e0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6690" cy="395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  <w:drawing>
                <wp:inline distT="0" distB="0" distL="114300" distR="114300">
                  <wp:extent cx="5266690" cy="3950335"/>
                  <wp:effectExtent l="0" t="0" r="10160" b="12065"/>
                  <wp:docPr id="5" name="图片 5" descr="10eb37b8069f6aa583dad416aa26e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0eb37b8069f6aa583dad416aa26e4b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6690" cy="395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5"/>
        <w:ind w:left="0"/>
        <w:rPr>
          <w:sz w:val="20"/>
        </w:rPr>
      </w:pPr>
    </w:p>
    <w:p>
      <w:pPr>
        <w:pStyle w:val="5"/>
        <w:spacing w:before="3"/>
        <w:ind w:left="0"/>
        <w:rPr>
          <w:sz w:val="14"/>
        </w:rPr>
      </w:pPr>
      <w:bookmarkStart w:id="0" w:name="_GoBack"/>
      <w:bookmarkEnd w:id="0"/>
      <w:r>
        <w:pict>
          <v:line id="_x0000_s1060" o:spid="_x0000_s1060" o:spt="20" style="position:absolute;left:0pt;margin-left:70.45pt;margin-top:11.3pt;height:0pt;width:447.2pt;mso-position-horizontal-relative:page;mso-wrap-distance-bottom:0pt;mso-wrap-distance-top:0pt;z-index:251659264;mso-width-relative:page;mso-height-relative:page;" stroked="t" coordsize="21600,21600">
            <v:path arrowok="t"/>
            <v:fill focussize="0,0"/>
            <v:stroke weight="0.48pt" color="#000000"/>
            <v:imagedata o:title=""/>
            <o:lock v:ext="edit"/>
            <w10:wrap type="topAndBottom"/>
          </v:line>
        </w:pict>
      </w:r>
    </w:p>
    <w:sectPr>
      <w:pgSz w:w="11910" w:h="16840"/>
      <w:pgMar w:top="1580" w:right="1080" w:bottom="1480" w:left="1300" w:header="0" w:footer="1292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20"/>
      </w:rPr>
    </w:pPr>
    <w:r>
      <w:rPr>
        <w:sz w:val="20"/>
      </w:rPr>
      <w:pict>
        <v:shape id="_x0000_s2051" o:spid="_x0000_s2051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8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20"/>
      </w:rPr>
    </w:pPr>
    <w:r>
      <w:rPr>
        <w:sz w:val="20"/>
      </w:rPr>
      <w:pict>
        <v:shape id="_x0000_s2052" o:spid="_x0000_s2052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2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8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  <w:rPr>
        <w:rFonts w:hint="eastAsia" w:eastAsia="宋体"/>
        <w:lang w:eastAsia="zh-CN"/>
      </w:rPr>
    </w:pPr>
  </w:p>
  <w:p>
    <w:pPr>
      <w:pStyle w:val="7"/>
      <w:rPr>
        <w:rFonts w:hint="default" w:eastAsia="宋体"/>
        <w:lang w:val="en-US" w:eastAsia="zh-CN"/>
      </w:rPr>
    </w:pPr>
    <w:r>
      <w:rPr>
        <w:rFonts w:hint="eastAsia"/>
        <w:sz w:val="21"/>
        <w:szCs w:val="21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                                                                                </w:t>
    </w:r>
    <w:r>
      <w:rPr>
        <w:rFonts w:hint="eastAsia" w:ascii="黑体" w:hAnsi="黑体" w:eastAsia="黑体" w:cs="黑体"/>
        <w:sz w:val="24"/>
        <w:lang w:eastAsia="zh-CN"/>
      </w:rPr>
      <w:t>XL/ZLJL-</w:t>
    </w:r>
    <w:r>
      <w:rPr>
        <w:rFonts w:hint="eastAsia" w:ascii="黑体" w:hAnsi="黑体" w:eastAsia="黑体" w:cs="黑体"/>
        <w:sz w:val="24"/>
        <w:lang w:val="en-US" w:eastAsia="zh-CN"/>
      </w:rPr>
      <w:t>127</w:t>
    </w:r>
    <w:r>
      <w:rPr>
        <w:rFonts w:hint="eastAsia" w:ascii="黑体" w:hAnsi="黑体" w:eastAsia="黑体" w:cs="黑体"/>
        <w:sz w:val="24"/>
        <w:lang w:eastAsia="zh-CN"/>
      </w:rPr>
      <w:t>-2021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  <w:jc w:val="right"/>
    </w:pPr>
    <w:r>
      <w:rPr>
        <w:rFonts w:hint="eastAsia" w:ascii="黑体" w:eastAsia="黑体"/>
        <w:b/>
        <w:sz w:val="36"/>
        <w:lang w:val="en-US" w:eastAsia="zh-CN"/>
      </w:rPr>
      <w:t xml:space="preserve"> </w:t>
    </w:r>
    <w:r>
      <w:rPr>
        <w:rFonts w:hint="eastAsia" w:ascii="黑体" w:hAnsi="黑体" w:eastAsia="黑体" w:cs="黑体"/>
        <w:sz w:val="24"/>
        <w:lang w:eastAsia="zh-CN"/>
      </w:rPr>
      <w:t>XL/ZLJL-</w:t>
    </w:r>
    <w:r>
      <w:rPr>
        <w:rFonts w:hint="eastAsia" w:ascii="黑体" w:hAnsi="黑体" w:eastAsia="黑体" w:cs="黑体"/>
        <w:sz w:val="24"/>
        <w:lang w:val="en-US" w:eastAsia="zh-CN"/>
      </w:rPr>
      <w:t>127</w:t>
    </w:r>
    <w:r>
      <w:rPr>
        <w:rFonts w:hint="eastAsia" w:ascii="黑体" w:hAnsi="黑体" w:eastAsia="黑体" w:cs="黑体"/>
        <w:sz w:val="24"/>
        <w:lang w:eastAsia="zh-CN"/>
      </w:rPr>
      <w:t>-2021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4AEC0F"/>
    <w:multiLevelType w:val="singleLevel"/>
    <w:tmpl w:val="234AEC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57268EB"/>
    <w:rsid w:val="0C485A05"/>
    <w:rsid w:val="17717715"/>
    <w:rsid w:val="3F6C4010"/>
    <w:rsid w:val="67A840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231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spacing w:line="523" w:lineRule="exact"/>
      <w:ind w:left="6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styleId="5">
    <w:name w:val="Body Text"/>
    <w:basedOn w:val="1"/>
    <w:qFormat/>
    <w:uiPriority w:val="1"/>
    <w:pPr>
      <w:ind w:left="23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spacing w:before="1"/>
      <w:ind w:left="232" w:hanging="204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3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 textRotate="1"/>
    <customShpInfo spid="_x0000_s2052" textRotate="1"/>
    <customShpInfo spid="_x0000_s106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2021-01-19T01:34:00Z</dcterms:created>
  <dc:creator>微软用户</dc:creator>
  <cp:lastModifiedBy>郭一豪</cp:lastModifiedBy>
  <dcterms:modified xsi:type="dcterms:W3CDTF">2021-09-02T11:18:46Z</dcterms:modified>
  <dc:title>河南省职业卫生信息化管理方案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7670D8DC9A2B4B5AA9BD6B98D25BF004</vt:lpwstr>
  </property>
</Properties>
</file>